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24" w:lineRule="auto"/>
        <w:ind w:left="243" w:firstLine="308" w:firstLineChars="1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附件</w:t>
      </w:r>
    </w:p>
    <w:p>
      <w:pPr>
        <w:spacing w:line="14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br w:type="column"/>
      </w:r>
    </w:p>
    <w:p>
      <w:pPr>
        <w:spacing w:before="233" w:line="187" w:lineRule="auto"/>
        <w:sectPr>
          <w:headerReference r:id="rId5" w:type="default"/>
          <w:footerReference r:id="rId6" w:type="default"/>
          <w:type w:val="continuous"/>
          <w:pgSz w:w="16970" w:h="12110"/>
          <w:pgMar w:top="400" w:right="567" w:bottom="340" w:left="567" w:header="0" w:footer="0" w:gutter="0"/>
          <w:cols w:equalWidth="0" w:num="2">
            <w:col w:w="4599" w:space="100"/>
            <w:col w:w="11137"/>
          </w:cols>
        </w:sect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0"/>
          <w:szCs w:val="40"/>
        </w:rPr>
        <w:t>加强政府诚信建设专项行动工作图</w:t>
      </w:r>
      <w:bookmarkEnd w:id="0"/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68" w:line="221" w:lineRule="auto"/>
        <w:ind w:left="546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b/>
          <w:bCs/>
          <w:spacing w:val="-4"/>
          <w:position w:val="-2"/>
          <w:sz w:val="21"/>
          <w:szCs w:val="21"/>
        </w:rPr>
        <w:t>主要任务</w:t>
      </w:r>
      <w:r>
        <w:rPr>
          <w:rFonts w:ascii="黑体" w:hAnsi="黑体" w:eastAsia="黑体" w:cs="黑体"/>
          <w:spacing w:val="10"/>
          <w:position w:val="-2"/>
          <w:sz w:val="21"/>
          <w:szCs w:val="21"/>
        </w:rPr>
        <w:t xml:space="preserve">          </w:t>
      </w:r>
      <w:r>
        <w:rPr>
          <w:rFonts w:hint="eastAsia" w:ascii="黑体" w:hAnsi="黑体" w:eastAsia="黑体" w:cs="黑体"/>
          <w:b/>
          <w:bCs/>
          <w:spacing w:val="-4"/>
          <w:position w:val="1"/>
          <w:sz w:val="17"/>
          <w:szCs w:val="17"/>
          <w:lang w:eastAsia="zh-CN"/>
        </w:rPr>
        <w:t>清</w:t>
      </w:r>
      <w:r>
        <w:rPr>
          <w:rFonts w:ascii="黑体" w:hAnsi="黑体" w:eastAsia="黑体" w:cs="黑体"/>
          <w:b/>
          <w:bCs/>
          <w:spacing w:val="-4"/>
          <w:position w:val="1"/>
          <w:sz w:val="17"/>
          <w:szCs w:val="17"/>
        </w:rPr>
        <w:t>理拖欠企业账款行动</w:t>
      </w:r>
      <w:r>
        <w:rPr>
          <w:rFonts w:ascii="黑体" w:hAnsi="黑体" w:eastAsia="黑体" w:cs="黑体"/>
          <w:spacing w:val="3"/>
          <w:position w:val="1"/>
          <w:sz w:val="17"/>
          <w:szCs w:val="17"/>
        </w:rPr>
        <w:t xml:space="preserve">                    </w:t>
      </w:r>
      <w:r>
        <w:rPr>
          <w:rFonts w:ascii="黑体" w:hAnsi="黑体" w:eastAsia="黑体" w:cs="黑体"/>
          <w:b/>
          <w:bCs/>
          <w:spacing w:val="-4"/>
          <w:sz w:val="17"/>
          <w:szCs w:val="17"/>
        </w:rPr>
        <w:t>惠企政策兑现行动</w:t>
      </w:r>
      <w:r>
        <w:rPr>
          <w:rFonts w:ascii="黑体" w:hAnsi="黑体" w:eastAsia="黑体" w:cs="黑体"/>
          <w:spacing w:val="3"/>
          <w:sz w:val="17"/>
          <w:szCs w:val="17"/>
        </w:rPr>
        <w:t xml:space="preserve">                       </w:t>
      </w:r>
      <w:r>
        <w:rPr>
          <w:rFonts w:ascii="黑体" w:hAnsi="黑体" w:eastAsia="黑体" w:cs="黑体"/>
          <w:spacing w:val="2"/>
          <w:sz w:val="17"/>
          <w:szCs w:val="17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17"/>
          <w:szCs w:val="17"/>
        </w:rPr>
        <w:t>招商引资政策兑现行动</w:t>
      </w:r>
      <w:r>
        <w:rPr>
          <w:rFonts w:ascii="黑体" w:hAnsi="黑体" w:eastAsia="黑体" w:cs="黑体"/>
          <w:sz w:val="17"/>
          <w:szCs w:val="17"/>
        </w:rPr>
        <w:t xml:space="preserve">                      </w:t>
      </w:r>
      <w:r>
        <w:rPr>
          <w:rFonts w:ascii="黑体" w:hAnsi="黑体" w:eastAsia="黑体" w:cs="黑体"/>
          <w:b/>
          <w:bCs/>
          <w:spacing w:val="-4"/>
          <w:sz w:val="17"/>
          <w:szCs w:val="17"/>
        </w:rPr>
        <w:t>政府守信践诺再提升行动</w:t>
      </w:r>
    </w:p>
    <w:p/>
    <w:p/>
    <w:p>
      <w:pPr>
        <w:spacing w:line="73" w:lineRule="exact"/>
      </w:pPr>
    </w:p>
    <w:p>
      <w:pPr>
        <w:sectPr>
          <w:type w:val="continuous"/>
          <w:pgSz w:w="16970" w:h="12110"/>
          <w:pgMar w:top="400" w:right="580" w:bottom="400" w:left="696" w:header="0" w:footer="0" w:gutter="0"/>
          <w:cols w:equalWidth="0" w:num="1">
            <w:col w:w="15694"/>
          </w:cols>
        </w:sectPr>
      </w:pPr>
    </w:p>
    <w:p>
      <w:pPr>
        <w:spacing w:before="42" w:line="221" w:lineRule="auto"/>
        <w:ind w:left="546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b/>
          <w:bCs/>
          <w:spacing w:val="-9"/>
          <w:position w:val="-1"/>
          <w:sz w:val="21"/>
          <w:szCs w:val="21"/>
        </w:rPr>
        <w:t>情况分类</w:t>
      </w:r>
      <w:r>
        <w:rPr>
          <w:rFonts w:ascii="黑体" w:hAnsi="黑体" w:eastAsia="黑体" w:cs="黑体"/>
          <w:spacing w:val="5"/>
          <w:position w:val="-1"/>
          <w:sz w:val="21"/>
          <w:szCs w:val="21"/>
        </w:rPr>
        <w:t xml:space="preserve">       </w:t>
      </w:r>
      <w:r>
        <w:rPr>
          <w:rFonts w:ascii="黑体" w:hAnsi="黑体" w:eastAsia="黑体" w:cs="黑体"/>
          <w:b/>
          <w:bCs/>
          <w:spacing w:val="-9"/>
          <w:position w:val="1"/>
          <w:sz w:val="17"/>
          <w:szCs w:val="17"/>
        </w:rPr>
        <w:t>款项无争议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46" w:line="211" w:lineRule="auto"/>
        <w:ind w:left="1753"/>
        <w:rPr>
          <w:rFonts w:hint="eastAsia" w:ascii="黑体" w:hAnsi="黑体" w:eastAsia="黑体" w:cs="黑体"/>
          <w:sz w:val="17"/>
          <w:szCs w:val="17"/>
        </w:rPr>
      </w:pPr>
      <w:r>
        <w:rPr>
          <w:rFonts w:hint="eastAsia" w:ascii="黑体" w:hAnsi="黑体" w:eastAsia="黑体" w:cs="黑体"/>
          <w:sz w:val="17"/>
          <w:szCs w:val="17"/>
        </w:rPr>
        <w:pict>
          <v:shape id="_x0000_s1054" o:spid="_x0000_s1054" o:spt="202" type="#_x0000_t202" style="position:absolute;left:0pt;margin-left:133.65pt;margin-top:1.35pt;height:133.2pt;width:32.2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6" w:line="203" w:lineRule="auto"/>
                    <w:ind w:left="20" w:right="20"/>
                    <w:jc w:val="both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黑体" w:hAnsi="黑体" w:eastAsia="黑体" w:cs="黑体"/>
                      <w:spacing w:val="-9"/>
                      <w:w w:val="94"/>
                      <w:sz w:val="17"/>
                      <w:szCs w:val="17"/>
                    </w:rPr>
                    <w:t>对超过50</w:t>
                  </w:r>
                  <w:r>
                    <w:rPr>
                      <w:rFonts w:ascii="黑体" w:hAnsi="黑体" w:eastAsia="黑体" w:cs="黑体"/>
                      <w:spacing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15"/>
                      <w:w w:val="96"/>
                      <w:sz w:val="17"/>
                      <w:szCs w:val="17"/>
                    </w:rPr>
                    <w:t>万元确有</w:t>
                  </w:r>
                  <w:r>
                    <w:rPr>
                      <w:rFonts w:ascii="黑体" w:hAnsi="黑体" w:eastAsia="黑体" w:cs="黑体"/>
                      <w:spacing w:val="5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21"/>
                      <w:sz w:val="17"/>
                      <w:szCs w:val="17"/>
                    </w:rPr>
                    <w:t>支付困难</w:t>
                  </w:r>
                  <w:r>
                    <w:rPr>
                      <w:rFonts w:ascii="黑体" w:hAnsi="黑体" w:eastAsia="黑体" w:cs="黑体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21"/>
                      <w:sz w:val="17"/>
                      <w:szCs w:val="17"/>
                    </w:rPr>
                    <w:t>的，地方</w:t>
                  </w:r>
                  <w:r>
                    <w:rPr>
                      <w:rFonts w:ascii="黑体" w:hAnsi="黑体" w:eastAsia="黑体" w:cs="黑体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20"/>
                      <w:sz w:val="17"/>
                      <w:szCs w:val="17"/>
                    </w:rPr>
                    <w:t>政府、相</w:t>
                  </w:r>
                  <w:r>
                    <w:rPr>
                      <w:rFonts w:ascii="黑体" w:hAnsi="黑体" w:eastAsia="黑体" w:cs="黑体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16"/>
                      <w:w w:val="97"/>
                      <w:sz w:val="17"/>
                      <w:szCs w:val="17"/>
                    </w:rPr>
                    <w:t>关单位经</w:t>
                  </w:r>
                  <w:r>
                    <w:rPr>
                      <w:rFonts w:ascii="黑体" w:hAnsi="黑体" w:eastAsia="黑体" w:cs="黑体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15"/>
                      <w:w w:val="96"/>
                      <w:sz w:val="17"/>
                      <w:szCs w:val="17"/>
                    </w:rPr>
                    <w:t>与企业协</w:t>
                  </w:r>
                  <w:r>
                    <w:rPr>
                      <w:rFonts w:ascii="黑体" w:hAnsi="黑体" w:eastAsia="黑体" w:cs="黑体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21"/>
                      <w:sz w:val="17"/>
                      <w:szCs w:val="17"/>
                    </w:rPr>
                    <w:t>商</w:t>
                  </w:r>
                  <w:r>
                    <w:rPr>
                      <w:rFonts w:hint="eastAsia" w:ascii="黑体" w:hAnsi="黑体" w:eastAsia="黑体" w:cs="黑体"/>
                      <w:spacing w:val="-21"/>
                      <w:sz w:val="17"/>
                      <w:szCs w:val="17"/>
                      <w:lang w:eastAsia="zh-CN"/>
                    </w:rPr>
                    <w:t>，</w:t>
                  </w:r>
                  <w:r>
                    <w:rPr>
                      <w:rFonts w:ascii="黑体" w:hAnsi="黑体" w:eastAsia="黑体" w:cs="黑体"/>
                      <w:spacing w:val="-21"/>
                      <w:sz w:val="17"/>
                      <w:szCs w:val="17"/>
                    </w:rPr>
                    <w:t>制定</w:t>
                  </w:r>
                  <w:r>
                    <w:rPr>
                      <w:rFonts w:ascii="黑体" w:hAnsi="黑体" w:eastAsia="黑体" w:cs="黑体"/>
                      <w:spacing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11"/>
                      <w:w w:val="94"/>
                      <w:sz w:val="17"/>
                      <w:szCs w:val="17"/>
                    </w:rPr>
                    <w:t>分期分批</w:t>
                  </w:r>
                  <w:r>
                    <w:rPr>
                      <w:rFonts w:ascii="黑体" w:hAnsi="黑体" w:eastAsia="黑体" w:cs="黑体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11"/>
                      <w:w w:val="95"/>
                      <w:sz w:val="17"/>
                      <w:szCs w:val="17"/>
                    </w:rPr>
                    <w:t>还款计划</w:t>
                  </w:r>
                  <w:r>
                    <w:rPr>
                      <w:rFonts w:ascii="黑体" w:hAnsi="黑体" w:eastAsia="黑体" w:cs="黑体"/>
                      <w:spacing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12"/>
                      <w:w w:val="94"/>
                      <w:sz w:val="17"/>
                      <w:szCs w:val="17"/>
                    </w:rPr>
                    <w:t>并征得企</w:t>
                  </w:r>
                  <w:r>
                    <w:rPr>
                      <w:rFonts w:ascii="黑体" w:hAnsi="黑体" w:eastAsia="黑体" w:cs="黑体"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14"/>
                      <w:w w:val="96"/>
                      <w:sz w:val="17"/>
                      <w:szCs w:val="17"/>
                    </w:rPr>
                    <w:t>业认可后</w:t>
                  </w:r>
                  <w:r>
                    <w:rPr>
                      <w:rFonts w:ascii="黑体" w:hAnsi="黑体" w:eastAsia="黑体" w:cs="黑体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12"/>
                      <w:w w:val="95"/>
                      <w:sz w:val="17"/>
                      <w:szCs w:val="17"/>
                    </w:rPr>
                    <w:t>按计划清</w:t>
                  </w:r>
                  <w:r>
                    <w:rPr>
                      <w:rFonts w:ascii="黑体" w:hAnsi="黑体" w:eastAsia="黑体" w:cs="黑体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8"/>
                      <w:sz w:val="17"/>
                      <w:szCs w:val="17"/>
                    </w:rPr>
                    <w:t>欠。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spacing w:val="3"/>
          <w:sz w:val="17"/>
          <w:szCs w:val="17"/>
        </w:rPr>
        <w:t>对50万元</w:t>
      </w:r>
    </w:p>
    <w:p>
      <w:pPr>
        <w:spacing w:before="1" w:line="220" w:lineRule="auto"/>
        <w:ind w:left="1753"/>
        <w:rPr>
          <w:rFonts w:hint="eastAsia" w:ascii="黑体" w:hAnsi="黑体" w:eastAsia="黑体" w:cs="黑体"/>
          <w:sz w:val="17"/>
          <w:szCs w:val="17"/>
        </w:rPr>
      </w:pPr>
      <w:r>
        <w:rPr>
          <w:rFonts w:hint="eastAsia" w:ascii="黑体" w:hAnsi="黑体" w:eastAsia="黑体" w:cs="黑体"/>
          <w:spacing w:val="-19"/>
          <w:sz w:val="17"/>
          <w:szCs w:val="17"/>
        </w:rPr>
        <w:t>以下小额</w:t>
      </w:r>
    </w:p>
    <w:p>
      <w:pPr>
        <w:spacing w:before="8" w:line="194" w:lineRule="auto"/>
        <w:ind w:left="1753"/>
        <w:rPr>
          <w:rFonts w:hint="eastAsia" w:ascii="黑体" w:hAnsi="黑体" w:eastAsia="黑体" w:cs="黑体"/>
          <w:sz w:val="17"/>
          <w:szCs w:val="17"/>
        </w:rPr>
      </w:pPr>
      <w:r>
        <w:rPr>
          <w:rFonts w:hint="eastAsia" w:ascii="黑体" w:hAnsi="黑体" w:eastAsia="黑体" w:cs="黑体"/>
          <w:spacing w:val="-12"/>
          <w:w w:val="95"/>
          <w:sz w:val="17"/>
          <w:szCs w:val="17"/>
        </w:rPr>
        <w:t>无</w:t>
      </w:r>
      <w:r>
        <w:rPr>
          <w:rFonts w:hint="eastAsia" w:ascii="黑体" w:hAnsi="黑体" w:eastAsia="黑体" w:cs="黑体"/>
          <w:spacing w:val="-12"/>
          <w:w w:val="95"/>
          <w:sz w:val="17"/>
          <w:szCs w:val="17"/>
          <w:lang w:eastAsia="zh-CN"/>
        </w:rPr>
        <w:t>分歧</w:t>
      </w:r>
      <w:r>
        <w:rPr>
          <w:rFonts w:hint="eastAsia" w:ascii="黑体" w:hAnsi="黑体" w:eastAsia="黑体" w:cs="黑体"/>
          <w:spacing w:val="-12"/>
          <w:w w:val="95"/>
          <w:sz w:val="17"/>
          <w:szCs w:val="17"/>
        </w:rPr>
        <w:t>拖</w:t>
      </w:r>
    </w:p>
    <w:p>
      <w:pPr>
        <w:spacing w:line="218" w:lineRule="auto"/>
        <w:ind w:left="1753"/>
        <w:rPr>
          <w:rFonts w:hint="eastAsia" w:ascii="黑体" w:hAnsi="黑体" w:eastAsia="黑体" w:cs="黑体"/>
          <w:sz w:val="17"/>
          <w:szCs w:val="17"/>
        </w:rPr>
      </w:pPr>
      <w:r>
        <w:rPr>
          <w:rFonts w:hint="eastAsia" w:ascii="黑体" w:hAnsi="黑体" w:eastAsia="黑体" w:cs="黑体"/>
          <w:spacing w:val="-11"/>
          <w:w w:val="94"/>
          <w:sz w:val="17"/>
          <w:szCs w:val="17"/>
        </w:rPr>
        <w:t>欠款全部</w:t>
      </w:r>
    </w:p>
    <w:p>
      <w:pPr>
        <w:spacing w:before="1" w:line="187" w:lineRule="auto"/>
        <w:ind w:left="1753"/>
        <w:rPr>
          <w:rFonts w:hint="eastAsia" w:ascii="黑体" w:hAnsi="黑体" w:eastAsia="黑体" w:cs="黑体"/>
          <w:sz w:val="17"/>
          <w:szCs w:val="17"/>
        </w:rPr>
      </w:pPr>
      <w:r>
        <w:rPr>
          <w:rFonts w:hint="eastAsia" w:ascii="黑体" w:hAnsi="黑体" w:eastAsia="黑体" w:cs="黑体"/>
          <w:spacing w:val="-14"/>
          <w:w w:val="97"/>
          <w:sz w:val="17"/>
          <w:szCs w:val="17"/>
        </w:rPr>
        <w:t>一次性清</w:t>
      </w:r>
    </w:p>
    <w:p>
      <w:pPr>
        <w:spacing w:before="1" w:line="202" w:lineRule="auto"/>
        <w:ind w:left="1753"/>
        <w:rPr>
          <w:rFonts w:hint="eastAsia" w:ascii="黑体" w:hAnsi="黑体" w:eastAsia="黑体" w:cs="黑体"/>
          <w:sz w:val="17"/>
          <w:szCs w:val="17"/>
        </w:rPr>
      </w:pPr>
      <w:r>
        <w:rPr>
          <w:rFonts w:hint="eastAsia" w:ascii="黑体" w:hAnsi="黑体" w:eastAsia="黑体" w:cs="黑体"/>
          <w:spacing w:val="-18"/>
          <w:sz w:val="17"/>
          <w:szCs w:val="17"/>
        </w:rPr>
        <w:t>偿，原则</w:t>
      </w:r>
    </w:p>
    <w:p>
      <w:pPr>
        <w:spacing w:line="197" w:lineRule="auto"/>
        <w:ind w:left="1753"/>
        <w:rPr>
          <w:rFonts w:hint="eastAsia" w:ascii="黑体" w:hAnsi="黑体" w:eastAsia="黑体" w:cs="黑体"/>
          <w:sz w:val="17"/>
          <w:szCs w:val="17"/>
        </w:rPr>
      </w:pPr>
      <w:r>
        <w:rPr>
          <w:rFonts w:hint="eastAsia" w:ascii="黑体" w:hAnsi="黑体" w:eastAsia="黑体" w:cs="黑体"/>
          <w:spacing w:val="-14"/>
          <w:w w:val="96"/>
          <w:sz w:val="17"/>
          <w:szCs w:val="17"/>
        </w:rPr>
        <w:t>上不得跨</w:t>
      </w:r>
    </w:p>
    <w:p>
      <w:pPr>
        <w:spacing w:before="1" w:line="212" w:lineRule="auto"/>
        <w:ind w:left="1753"/>
        <w:rPr>
          <w:rFonts w:hint="eastAsia" w:ascii="黑体" w:hAnsi="黑体" w:eastAsia="黑体" w:cs="黑体"/>
          <w:sz w:val="17"/>
          <w:szCs w:val="17"/>
          <w:lang w:eastAsia="zh-CN"/>
        </w:rPr>
      </w:pPr>
      <w:r>
        <w:rPr>
          <w:rFonts w:hint="eastAsia" w:ascii="黑体" w:hAnsi="黑体" w:eastAsia="黑体" w:cs="黑体"/>
          <w:spacing w:val="-23"/>
          <w:w w:val="96"/>
          <w:sz w:val="17"/>
          <w:szCs w:val="17"/>
        </w:rPr>
        <w:t>年支付</w:t>
      </w:r>
      <w:r>
        <w:rPr>
          <w:rFonts w:hint="eastAsia" w:ascii="黑体" w:hAnsi="黑体" w:eastAsia="黑体" w:cs="黑体"/>
          <w:spacing w:val="-23"/>
          <w:w w:val="96"/>
          <w:sz w:val="17"/>
          <w:szCs w:val="17"/>
          <w:lang w:eastAsia="zh-CN"/>
        </w:rPr>
        <w:t>。</w:t>
      </w:r>
    </w:p>
    <w:p>
      <w:pPr>
        <w:spacing w:before="150" w:line="221" w:lineRule="auto"/>
        <w:ind w:left="54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13"/>
          <w:sz w:val="21"/>
          <w:szCs w:val="21"/>
        </w:rPr>
        <w:t>处置办法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222" w:lineRule="auto"/>
        <w:ind w:left="2" w:firstLine="165" w:firstLineChars="100"/>
        <w:jc w:val="both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b/>
          <w:bCs/>
          <w:spacing w:val="-3"/>
          <w:sz w:val="17"/>
          <w:szCs w:val="17"/>
        </w:rPr>
        <w:t>款项有争议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55" w:line="204" w:lineRule="auto"/>
        <w:ind w:right="199"/>
        <w:jc w:val="both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13"/>
          <w:sz w:val="17"/>
          <w:szCs w:val="17"/>
        </w:rPr>
        <w:t>地方政府、相关</w:t>
      </w:r>
      <w:r>
        <w:rPr>
          <w:rFonts w:ascii="黑体" w:hAnsi="黑体" w:eastAsia="黑体" w:cs="黑体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3"/>
          <w:sz w:val="17"/>
          <w:szCs w:val="17"/>
        </w:rPr>
        <w:t>单位与企业协商</w:t>
      </w:r>
      <w:r>
        <w:rPr>
          <w:rFonts w:ascii="黑体" w:hAnsi="黑体" w:eastAsia="黑体" w:cs="黑体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6"/>
          <w:w w:val="94"/>
          <w:sz w:val="17"/>
          <w:szCs w:val="17"/>
        </w:rPr>
        <w:t>研究解决方案。</w:t>
      </w:r>
    </w:p>
    <w:p>
      <w:pPr>
        <w:spacing w:line="362" w:lineRule="auto"/>
        <w:rPr>
          <w:rFonts w:ascii="Arial"/>
          <w:sz w:val="21"/>
        </w:rPr>
      </w:pPr>
    </w:p>
    <w:p>
      <w:pPr>
        <w:spacing w:before="56" w:line="201" w:lineRule="auto"/>
        <w:ind w:right="195"/>
        <w:rPr>
          <w:rFonts w:ascii="黑体" w:hAnsi="黑体" w:eastAsia="黑体" w:cs="黑体"/>
          <w:sz w:val="17"/>
          <w:szCs w:val="17"/>
        </w:rPr>
      </w:pPr>
      <w:bookmarkStart w:id="1" w:name="_GoBack"/>
      <w:bookmarkEnd w:id="1"/>
      <w:r>
        <w:rPr>
          <w:rFonts w:ascii="黑体" w:hAnsi="黑体" w:eastAsia="黑体" w:cs="黑体"/>
          <w:spacing w:val="-18"/>
          <w:w w:val="91"/>
          <w:sz w:val="17"/>
          <w:szCs w:val="17"/>
        </w:rPr>
        <w:t>协商无法解决的，</w:t>
      </w:r>
      <w:r>
        <w:rPr>
          <w:rFonts w:ascii="黑体" w:hAnsi="黑体" w:eastAsia="黑体" w:cs="黑体"/>
          <w:spacing w:val="10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7"/>
          <w:sz w:val="17"/>
          <w:szCs w:val="17"/>
        </w:rPr>
        <w:t>由上一级政府提</w:t>
      </w:r>
      <w:r>
        <w:rPr>
          <w:rFonts w:ascii="黑体" w:hAnsi="黑体" w:eastAsia="黑体" w:cs="黑体"/>
          <w:spacing w:val="4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4"/>
          <w:sz w:val="17"/>
          <w:szCs w:val="17"/>
        </w:rPr>
        <w:t>级办理，统筹法</w:t>
      </w:r>
      <w:r>
        <w:rPr>
          <w:rFonts w:ascii="黑体" w:hAnsi="黑体" w:eastAsia="黑体" w:cs="黑体"/>
          <w:spacing w:val="5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3"/>
          <w:sz w:val="17"/>
          <w:szCs w:val="17"/>
        </w:rPr>
        <w:t>院、司法等部门</w:t>
      </w:r>
      <w:r>
        <w:rPr>
          <w:rFonts w:ascii="黑体" w:hAnsi="黑体" w:eastAsia="黑体" w:cs="黑体"/>
          <w:spacing w:val="4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4"/>
          <w:sz w:val="17"/>
          <w:szCs w:val="17"/>
        </w:rPr>
        <w:t>进行调解，形成</w:t>
      </w:r>
      <w:r>
        <w:rPr>
          <w:rFonts w:ascii="黑体" w:hAnsi="黑体" w:eastAsia="黑体" w:cs="黑体"/>
          <w:spacing w:val="3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9"/>
          <w:w w:val="94"/>
          <w:sz w:val="17"/>
          <w:szCs w:val="17"/>
        </w:rPr>
        <w:t>调解方案。</w:t>
      </w:r>
    </w:p>
    <w:p>
      <w:pPr>
        <w:spacing w:line="359" w:lineRule="auto"/>
        <w:rPr>
          <w:rFonts w:ascii="Arial"/>
          <w:sz w:val="21"/>
        </w:rPr>
      </w:pPr>
    </w:p>
    <w:p>
      <w:pPr>
        <w:spacing w:before="55" w:line="206" w:lineRule="auto"/>
        <w:ind w:right="202"/>
        <w:rPr>
          <w:rFonts w:hint="eastAsia" w:ascii="黑体" w:hAnsi="黑体" w:eastAsia="黑体" w:cs="黑体"/>
          <w:sz w:val="17"/>
          <w:szCs w:val="17"/>
          <w:lang w:eastAsia="zh-CN"/>
        </w:rPr>
      </w:pPr>
      <w:r>
        <w:rPr>
          <w:rFonts w:ascii="黑体" w:hAnsi="黑体" w:eastAsia="黑体" w:cs="黑体"/>
          <w:spacing w:val="-14"/>
          <w:sz w:val="17"/>
          <w:szCs w:val="17"/>
        </w:rPr>
        <w:t>对于调解无法达</w:t>
      </w:r>
      <w:r>
        <w:rPr>
          <w:rFonts w:ascii="黑体" w:hAnsi="黑体" w:eastAsia="黑体" w:cs="黑体"/>
          <w:spacing w:val="3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4"/>
          <w:sz w:val="17"/>
          <w:szCs w:val="17"/>
        </w:rPr>
        <w:t>成一致的，依法</w:t>
      </w:r>
      <w:r>
        <w:rPr>
          <w:rFonts w:ascii="黑体" w:hAnsi="黑体" w:eastAsia="黑体" w:cs="黑体"/>
          <w:spacing w:val="5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4"/>
          <w:w w:val="88"/>
          <w:sz w:val="17"/>
          <w:szCs w:val="17"/>
        </w:rPr>
        <w:t>按程序提起诉讼，</w:t>
      </w:r>
      <w:r>
        <w:rPr>
          <w:rFonts w:ascii="黑体" w:hAnsi="黑体" w:eastAsia="黑体" w:cs="黑体"/>
          <w:spacing w:val="12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4"/>
          <w:sz w:val="17"/>
          <w:szCs w:val="17"/>
        </w:rPr>
        <w:t>运用司法途径解</w:t>
      </w:r>
      <w:r>
        <w:rPr>
          <w:rFonts w:ascii="黑体" w:hAnsi="黑体" w:eastAsia="黑体" w:cs="黑体"/>
          <w:spacing w:val="3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6"/>
          <w:w w:val="91"/>
          <w:sz w:val="17"/>
          <w:szCs w:val="17"/>
        </w:rPr>
        <w:t>决争议款项</w:t>
      </w:r>
      <w:r>
        <w:rPr>
          <w:rFonts w:hint="eastAsia" w:ascii="黑体" w:hAnsi="黑体" w:eastAsia="黑体" w:cs="黑体"/>
          <w:spacing w:val="-16"/>
          <w:w w:val="91"/>
          <w:sz w:val="17"/>
          <w:szCs w:val="17"/>
          <w:lang w:eastAsia="zh-CN"/>
        </w:rPr>
        <w:t>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1" w:line="222" w:lineRule="auto"/>
        <w:ind w:left="2" w:firstLine="175" w:firstLineChars="100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b/>
          <w:bCs/>
          <w:spacing w:val="2"/>
          <w:sz w:val="17"/>
          <w:szCs w:val="17"/>
        </w:rPr>
        <w:t>知晓难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55" w:line="203" w:lineRule="auto"/>
        <w:ind w:right="125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10"/>
          <w:w w:val="93"/>
          <w:sz w:val="17"/>
          <w:szCs w:val="17"/>
        </w:rPr>
        <w:t>惠企政策制定</w:t>
      </w:r>
      <w:r>
        <w:rPr>
          <w:rFonts w:ascii="黑体" w:hAnsi="黑体" w:eastAsia="黑体" w:cs="黑体"/>
          <w:spacing w:val="4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19"/>
          <w:w w:val="99"/>
          <w:sz w:val="17"/>
          <w:szCs w:val="17"/>
        </w:rPr>
        <w:t>部门应在部门</w:t>
      </w:r>
      <w:r>
        <w:rPr>
          <w:rFonts w:ascii="黑体" w:hAnsi="黑体" w:eastAsia="黑体" w:cs="黑体"/>
          <w:spacing w:val="3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20"/>
          <w:sz w:val="17"/>
          <w:szCs w:val="17"/>
        </w:rPr>
        <w:t>网站官方主页</w:t>
      </w:r>
      <w:r>
        <w:rPr>
          <w:rFonts w:ascii="黑体" w:hAnsi="黑体" w:eastAsia="黑体" w:cs="黑体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17"/>
          <w:w w:val="91"/>
          <w:sz w:val="17"/>
          <w:szCs w:val="17"/>
        </w:rPr>
        <w:t>宣传解读政策；</w:t>
      </w:r>
      <w:r>
        <w:rPr>
          <w:rFonts w:ascii="黑体" w:hAnsi="黑体" w:eastAsia="黑体" w:cs="黑体"/>
          <w:spacing w:val="10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9"/>
          <w:sz w:val="17"/>
          <w:szCs w:val="17"/>
        </w:rPr>
        <w:t>当地政府应当</w:t>
      </w:r>
      <w:r>
        <w:rPr>
          <w:rFonts w:ascii="黑体" w:hAnsi="黑体" w:eastAsia="黑体" w:cs="黑体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13"/>
          <w:w w:val="97"/>
          <w:sz w:val="17"/>
          <w:szCs w:val="17"/>
        </w:rPr>
        <w:t>梳理汇总惠企</w:t>
      </w:r>
      <w:r>
        <w:rPr>
          <w:rFonts w:ascii="黑体" w:hAnsi="黑体" w:eastAsia="黑体" w:cs="黑体"/>
          <w:spacing w:val="3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7"/>
          <w:w w:val="97"/>
          <w:sz w:val="17"/>
          <w:szCs w:val="17"/>
        </w:rPr>
        <w:t>政策，并在政</w:t>
      </w:r>
      <w:r>
        <w:rPr>
          <w:rFonts w:ascii="黑体" w:hAnsi="黑体" w:eastAsia="黑体" w:cs="黑体"/>
          <w:spacing w:val="3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21"/>
          <w:sz w:val="17"/>
          <w:szCs w:val="17"/>
        </w:rPr>
        <w:t>府网站官方主</w:t>
      </w:r>
      <w:r>
        <w:rPr>
          <w:rFonts w:ascii="黑体" w:hAnsi="黑体" w:eastAsia="黑体" w:cs="黑体"/>
          <w:spacing w:val="1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18"/>
          <w:sz w:val="17"/>
          <w:szCs w:val="17"/>
        </w:rPr>
        <w:t>页积极宣传；</w:t>
      </w:r>
      <w:r>
        <w:rPr>
          <w:rFonts w:ascii="黑体" w:hAnsi="黑体" w:eastAsia="黑体" w:cs="黑体"/>
          <w:spacing w:val="1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2"/>
          <w:w w:val="97"/>
          <w:sz w:val="17"/>
          <w:szCs w:val="17"/>
        </w:rPr>
        <w:t>政务服务大厅</w:t>
      </w:r>
      <w:r>
        <w:rPr>
          <w:rFonts w:ascii="黑体" w:hAnsi="黑体" w:eastAsia="黑体" w:cs="黑体"/>
          <w:spacing w:val="4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2"/>
          <w:w w:val="94"/>
          <w:sz w:val="17"/>
          <w:szCs w:val="17"/>
        </w:rPr>
        <w:t>要设置惠企政</w:t>
      </w:r>
      <w:r>
        <w:rPr>
          <w:rFonts w:ascii="黑体" w:hAnsi="黑体" w:eastAsia="黑体" w:cs="黑体"/>
          <w:spacing w:val="3"/>
          <w:sz w:val="17"/>
          <w:szCs w:val="17"/>
        </w:rPr>
        <w:t xml:space="preserve">  </w:t>
      </w:r>
      <w:r>
        <w:rPr>
          <w:rFonts w:hint="eastAsia" w:ascii="黑体" w:hAnsi="黑体" w:eastAsia="黑体" w:cs="黑体"/>
          <w:spacing w:val="3"/>
          <w:sz w:val="17"/>
          <w:szCs w:val="17"/>
          <w:lang w:eastAsia="zh-CN"/>
        </w:rPr>
        <w:t>策</w:t>
      </w:r>
      <w:r>
        <w:rPr>
          <w:rFonts w:ascii="黑体" w:hAnsi="黑体" w:eastAsia="黑体" w:cs="黑体"/>
          <w:spacing w:val="-21"/>
          <w:w w:val="98"/>
          <w:sz w:val="17"/>
          <w:szCs w:val="17"/>
        </w:rPr>
        <w:t>咨询专窗，</w:t>
      </w:r>
      <w:r>
        <w:rPr>
          <w:rFonts w:ascii="黑体" w:hAnsi="黑体" w:eastAsia="黑体" w:cs="黑体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16"/>
          <w:w w:val="91"/>
          <w:sz w:val="17"/>
          <w:szCs w:val="17"/>
        </w:rPr>
        <w:t>方便企业查询。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3" w:line="224" w:lineRule="auto"/>
        <w:ind w:left="2" w:firstLine="179" w:firstLineChars="100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b/>
          <w:bCs/>
          <w:spacing w:val="4"/>
          <w:sz w:val="17"/>
          <w:szCs w:val="17"/>
        </w:rPr>
        <w:t>手续繁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56" w:line="203" w:lineRule="auto"/>
        <w:ind w:right="54"/>
        <w:rPr>
          <w:rFonts w:ascii="黑体" w:hAnsi="黑体" w:eastAsia="黑体" w:cs="黑体"/>
          <w:spacing w:val="-20"/>
          <w:w w:val="99"/>
          <w:sz w:val="17"/>
          <w:szCs w:val="17"/>
        </w:rPr>
      </w:pPr>
      <w:r>
        <w:rPr>
          <w:rFonts w:ascii="黑体" w:hAnsi="黑体" w:eastAsia="黑体" w:cs="黑体"/>
          <w:spacing w:val="-12"/>
          <w:w w:val="95"/>
          <w:sz w:val="17"/>
          <w:szCs w:val="17"/>
        </w:rPr>
        <w:t>政务服务大厅</w:t>
      </w:r>
      <w:r>
        <w:rPr>
          <w:rFonts w:ascii="黑体" w:hAnsi="黑体" w:eastAsia="黑体" w:cs="黑体"/>
          <w:spacing w:val="2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12"/>
          <w:w w:val="96"/>
          <w:sz w:val="17"/>
          <w:szCs w:val="17"/>
        </w:rPr>
        <w:t>要设置惠企政</w:t>
      </w:r>
      <w:r>
        <w:rPr>
          <w:rFonts w:ascii="黑体" w:hAnsi="黑体" w:eastAsia="黑体" w:cs="黑体"/>
          <w:spacing w:val="6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20"/>
          <w:w w:val="98"/>
          <w:sz w:val="17"/>
          <w:szCs w:val="17"/>
        </w:rPr>
        <w:t>策兑现专窗，</w:t>
      </w:r>
      <w:r>
        <w:rPr>
          <w:rFonts w:ascii="黑体" w:hAnsi="黑体" w:eastAsia="黑体" w:cs="黑体"/>
          <w:spacing w:val="2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21"/>
          <w:sz w:val="17"/>
          <w:szCs w:val="17"/>
        </w:rPr>
        <w:t>按照“端口整</w:t>
      </w:r>
      <w:r>
        <w:rPr>
          <w:rFonts w:ascii="黑体" w:hAnsi="黑体" w:eastAsia="黑体" w:cs="黑体"/>
          <w:spacing w:val="1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26"/>
          <w:w w:val="98"/>
          <w:sz w:val="17"/>
          <w:szCs w:val="17"/>
        </w:rPr>
        <w:t>合、一窗受理"</w:t>
      </w:r>
      <w:r>
        <w:rPr>
          <w:rFonts w:ascii="黑体" w:hAnsi="黑体" w:eastAsia="黑体" w:cs="黑体"/>
          <w:spacing w:val="2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21"/>
          <w:sz w:val="17"/>
          <w:szCs w:val="17"/>
        </w:rPr>
        <w:t>的原则，进一</w:t>
      </w:r>
      <w:r>
        <w:rPr>
          <w:rFonts w:ascii="黑体" w:hAnsi="黑体" w:eastAsia="黑体" w:cs="黑体"/>
          <w:spacing w:val="1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18"/>
          <w:w w:val="98"/>
          <w:sz w:val="17"/>
          <w:szCs w:val="17"/>
        </w:rPr>
        <w:t>步简化申报流</w:t>
      </w:r>
      <w:r>
        <w:rPr>
          <w:rFonts w:ascii="黑体" w:hAnsi="黑体" w:eastAsia="黑体" w:cs="黑体"/>
          <w:spacing w:val="1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20"/>
          <w:w w:val="99"/>
          <w:sz w:val="17"/>
          <w:szCs w:val="17"/>
        </w:rPr>
        <w:t>程，动态更新</w:t>
      </w:r>
      <w:r>
        <w:rPr>
          <w:rFonts w:ascii="黑体" w:hAnsi="黑体" w:eastAsia="黑体" w:cs="黑体"/>
          <w:spacing w:val="2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20"/>
          <w:sz w:val="17"/>
          <w:szCs w:val="17"/>
        </w:rPr>
        <w:t>发布</w:t>
      </w:r>
      <w:r>
        <w:rPr>
          <w:rFonts w:ascii="黑体" w:hAnsi="黑体" w:eastAsia="黑体" w:cs="黑体"/>
          <w:spacing w:val="-20"/>
          <w:w w:val="99"/>
          <w:sz w:val="17"/>
          <w:szCs w:val="17"/>
        </w:rPr>
        <w:t>“免申即  享”政策清单。</w:t>
      </w:r>
    </w:p>
    <w:p>
      <w:pPr>
        <w:spacing w:before="56" w:line="203" w:lineRule="auto"/>
        <w:ind w:right="54"/>
        <w:rPr>
          <w:rFonts w:ascii="Arial"/>
          <w:sz w:val="2"/>
        </w:rPr>
      </w:pPr>
      <w:r>
        <w:rPr>
          <w:rFonts w:ascii="黑体" w:hAnsi="黑体" w:eastAsia="黑体" w:cs="黑体"/>
          <w:spacing w:val="-20"/>
          <w:w w:val="99"/>
          <w:sz w:val="17"/>
          <w:szCs w:val="17"/>
        </w:rPr>
        <w:br w:type="column"/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56" w:line="203" w:lineRule="auto"/>
        <w:ind w:right="54"/>
        <w:rPr>
          <w:rFonts w:ascii="宋体" w:hAnsi="宋体" w:eastAsia="宋体" w:cs="宋体"/>
          <w:sz w:val="17"/>
          <w:szCs w:val="17"/>
        </w:rPr>
      </w:pPr>
      <w:r>
        <w:rPr>
          <w:rFonts w:hint="eastAsia" w:ascii="黑体" w:hAnsi="黑体" w:eastAsia="黑体" w:cs="黑体"/>
          <w:spacing w:val="-17"/>
          <w:w w:val="88"/>
          <w:sz w:val="17"/>
          <w:szCs w:val="17"/>
          <w:lang w:eastAsia="zh-CN"/>
        </w:rPr>
        <w:t>县市区</w:t>
      </w:r>
      <w:r>
        <w:rPr>
          <w:rFonts w:ascii="黑体" w:hAnsi="黑体" w:eastAsia="黑体" w:cs="黑体"/>
          <w:spacing w:val="-17"/>
          <w:w w:val="88"/>
          <w:sz w:val="17"/>
          <w:szCs w:val="17"/>
        </w:rPr>
        <w:t>政府</w:t>
      </w:r>
      <w:r>
        <w:rPr>
          <w:rFonts w:hint="eastAsia" w:ascii="黑体" w:hAnsi="黑体" w:eastAsia="黑体" w:cs="黑体"/>
          <w:spacing w:val="-17"/>
          <w:w w:val="88"/>
          <w:sz w:val="17"/>
          <w:szCs w:val="17"/>
          <w:lang w:eastAsia="zh-CN"/>
        </w:rPr>
        <w:t>和管委会</w:t>
      </w:r>
      <w:r>
        <w:rPr>
          <w:rFonts w:ascii="黑体" w:hAnsi="黑体" w:eastAsia="黑体" w:cs="黑体"/>
          <w:spacing w:val="-17"/>
          <w:w w:val="88"/>
          <w:sz w:val="17"/>
          <w:szCs w:val="17"/>
        </w:rPr>
        <w:t>、</w:t>
      </w:r>
      <w:r>
        <w:rPr>
          <w:rFonts w:ascii="黑体" w:hAnsi="黑体" w:eastAsia="黑体" w:cs="黑体"/>
          <w:spacing w:val="1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4"/>
          <w:sz w:val="17"/>
          <w:szCs w:val="17"/>
        </w:rPr>
        <w:t>有关单位 因配套资  金未到</w:t>
      </w:r>
      <w:r>
        <w:rPr>
          <w:rFonts w:ascii="黑体" w:hAnsi="黑体" w:eastAsia="黑体" w:cs="黑体"/>
          <w:spacing w:val="-12"/>
          <w:w w:val="96"/>
          <w:sz w:val="17"/>
          <w:szCs w:val="17"/>
        </w:rPr>
        <w:t>位</w:t>
      </w:r>
      <w:r>
        <w:rPr>
          <w:rFonts w:ascii="黑体" w:hAnsi="黑体" w:eastAsia="黑体" w:cs="黑体"/>
          <w:spacing w:val="1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9"/>
          <w:sz w:val="17"/>
          <w:szCs w:val="17"/>
        </w:rPr>
        <w:t>等，当前</w:t>
      </w:r>
      <w:r>
        <w:rPr>
          <w:rFonts w:ascii="黑体" w:hAnsi="黑体" w:eastAsia="黑体" w:cs="黑体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1"/>
          <w:w w:val="93"/>
          <w:sz w:val="17"/>
          <w:szCs w:val="17"/>
        </w:rPr>
        <w:t>执行确有</w:t>
      </w:r>
      <w:r>
        <w:rPr>
          <w:rFonts w:ascii="黑体" w:hAnsi="黑体" w:eastAsia="黑体" w:cs="黑体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24"/>
          <w:sz w:val="17"/>
          <w:szCs w:val="17"/>
        </w:rPr>
        <w:t>困难的，</w:t>
      </w:r>
      <w:r>
        <w:rPr>
          <w:rFonts w:ascii="黑体" w:hAnsi="黑体" w:eastAsia="黑体" w:cs="黑体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16"/>
          <w:w w:val="95"/>
          <w:sz w:val="17"/>
          <w:szCs w:val="17"/>
        </w:rPr>
        <w:t>应与企业</w:t>
      </w:r>
      <w:r>
        <w:rPr>
          <w:rFonts w:ascii="黑体" w:hAnsi="黑体" w:eastAsia="黑体" w:cs="黑体"/>
          <w:spacing w:val="2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16"/>
          <w:w w:val="96"/>
          <w:sz w:val="17"/>
          <w:szCs w:val="17"/>
        </w:rPr>
        <w:t>协商一致</w:t>
      </w:r>
      <w:r>
        <w:rPr>
          <w:rFonts w:ascii="黑体" w:hAnsi="黑体" w:eastAsia="黑体" w:cs="黑体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11"/>
          <w:w w:val="92"/>
          <w:sz w:val="17"/>
          <w:szCs w:val="17"/>
        </w:rPr>
        <w:t>后延期兑  现。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222" w:lineRule="auto"/>
        <w:ind w:left="2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b/>
          <w:bCs/>
          <w:spacing w:val="2"/>
          <w:sz w:val="17"/>
          <w:szCs w:val="17"/>
        </w:rPr>
        <w:t>兑现难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55" w:line="202" w:lineRule="auto"/>
        <w:ind w:right="263"/>
        <w:jc w:val="both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13"/>
          <w:w w:val="91"/>
          <w:sz w:val="17"/>
          <w:szCs w:val="17"/>
        </w:rPr>
        <w:t>因对惠企条款有争议</w:t>
      </w:r>
      <w:r>
        <w:rPr>
          <w:rFonts w:ascii="黑体" w:hAnsi="黑体" w:eastAsia="黑体" w:cs="黑体"/>
          <w:spacing w:val="9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8"/>
          <w:w w:val="94"/>
          <w:sz w:val="17"/>
          <w:szCs w:val="17"/>
        </w:rPr>
        <w:t>而难以兑现的，提请</w:t>
      </w:r>
      <w:r>
        <w:rPr>
          <w:rFonts w:ascii="黑体" w:hAnsi="黑体" w:eastAsia="黑体" w:cs="黑体"/>
          <w:spacing w:val="9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2"/>
          <w:w w:val="91"/>
          <w:sz w:val="17"/>
          <w:szCs w:val="17"/>
        </w:rPr>
        <w:t>政策制定部门协商解</w:t>
      </w:r>
      <w:r>
        <w:rPr>
          <w:rFonts w:ascii="黑体" w:hAnsi="黑体" w:eastAsia="黑体" w:cs="黑体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3"/>
          <w:sz w:val="17"/>
          <w:szCs w:val="17"/>
        </w:rPr>
        <w:t>决.</w:t>
      </w:r>
    </w:p>
    <w:p>
      <w:pPr>
        <w:spacing w:line="459" w:lineRule="auto"/>
        <w:rPr>
          <w:rFonts w:ascii="Arial"/>
          <w:sz w:val="21"/>
        </w:rPr>
      </w:pPr>
    </w:p>
    <w:p>
      <w:pPr>
        <w:spacing w:before="56" w:line="202" w:lineRule="auto"/>
        <w:ind w:right="164"/>
        <w:jc w:val="both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21"/>
          <w:w w:val="97"/>
          <w:sz w:val="17"/>
          <w:szCs w:val="17"/>
        </w:rPr>
        <w:t>协商无法解决的，由</w:t>
      </w:r>
      <w:r>
        <w:rPr>
          <w:rFonts w:ascii="黑体" w:hAnsi="黑体" w:eastAsia="黑体" w:cs="黑体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14"/>
          <w:w w:val="89"/>
          <w:sz w:val="17"/>
          <w:szCs w:val="17"/>
        </w:rPr>
        <w:t>上一级政府提级办理，</w:t>
      </w:r>
      <w:r>
        <w:rPr>
          <w:rFonts w:ascii="黑体" w:hAnsi="黑体" w:eastAsia="黑体" w:cs="黑体"/>
          <w:spacing w:val="11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6"/>
          <w:w w:val="93"/>
          <w:sz w:val="17"/>
          <w:szCs w:val="17"/>
        </w:rPr>
        <w:t>统筹法院、司法等部</w:t>
      </w:r>
      <w:r>
        <w:rPr>
          <w:rFonts w:ascii="黑体" w:hAnsi="黑体" w:eastAsia="黑体" w:cs="黑体"/>
          <w:spacing w:val="2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18"/>
          <w:w w:val="94"/>
          <w:sz w:val="17"/>
          <w:szCs w:val="17"/>
        </w:rPr>
        <w:t>门进行调解，形成调</w:t>
      </w:r>
      <w:r>
        <w:rPr>
          <w:rFonts w:ascii="黑体" w:hAnsi="黑体" w:eastAsia="黑体" w:cs="黑体"/>
          <w:spacing w:val="6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21"/>
          <w:w w:val="97"/>
          <w:sz w:val="17"/>
          <w:szCs w:val="17"/>
        </w:rPr>
        <w:t>解方案。</w:t>
      </w:r>
    </w:p>
    <w:p>
      <w:pPr>
        <w:spacing w:line="479" w:lineRule="auto"/>
        <w:rPr>
          <w:rFonts w:ascii="Arial"/>
          <w:sz w:val="21"/>
        </w:rPr>
      </w:pPr>
    </w:p>
    <w:p>
      <w:pPr>
        <w:spacing w:before="56" w:line="210" w:lineRule="auto"/>
        <w:ind w:right="144"/>
        <w:jc w:val="both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12"/>
          <w:w w:val="91"/>
          <w:sz w:val="17"/>
          <w:szCs w:val="17"/>
        </w:rPr>
        <w:t>对于调解无法达成一</w:t>
      </w:r>
      <w:r>
        <w:rPr>
          <w:rFonts w:ascii="黑体" w:hAnsi="黑体" w:eastAsia="黑体" w:cs="黑体"/>
          <w:spacing w:val="1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16"/>
          <w:w w:val="93"/>
          <w:sz w:val="17"/>
          <w:szCs w:val="17"/>
        </w:rPr>
        <w:t>致的，依法按程序提</w:t>
      </w:r>
      <w:r>
        <w:rPr>
          <w:rFonts w:ascii="黑体" w:hAnsi="黑体" w:eastAsia="黑体" w:cs="黑体"/>
          <w:spacing w:val="2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16"/>
          <w:w w:val="93"/>
          <w:sz w:val="17"/>
          <w:szCs w:val="17"/>
        </w:rPr>
        <w:t>起诉讼，运用司法途</w:t>
      </w:r>
      <w:r>
        <w:rPr>
          <w:rFonts w:ascii="黑体" w:hAnsi="黑体" w:eastAsia="黑体" w:cs="黑体"/>
          <w:spacing w:val="2"/>
          <w:sz w:val="17"/>
          <w:szCs w:val="17"/>
        </w:rPr>
        <w:t xml:space="preserve">  </w:t>
      </w:r>
      <w:r>
        <w:rPr>
          <w:rFonts w:ascii="黑体" w:hAnsi="黑体" w:eastAsia="黑体" w:cs="黑体"/>
          <w:spacing w:val="-13"/>
          <w:w w:val="90"/>
          <w:sz w:val="17"/>
          <w:szCs w:val="17"/>
        </w:rPr>
        <w:t>径解决争议惠企条款。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222" w:lineRule="auto"/>
        <w:ind w:left="2" w:firstLine="165" w:firstLineChars="100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b/>
          <w:bCs/>
          <w:spacing w:val="-3"/>
          <w:sz w:val="17"/>
          <w:szCs w:val="17"/>
        </w:rPr>
        <w:t>政策承诺合法合规</w:t>
      </w:r>
    </w:p>
    <w:p/>
    <w:p/>
    <w:p/>
    <w:p>
      <w:pPr>
        <w:spacing w:line="233" w:lineRule="exact"/>
      </w:pPr>
    </w:p>
    <w:tbl>
      <w:tblPr>
        <w:tblStyle w:val="4"/>
        <w:tblW w:w="1694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852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842" w:type="dxa"/>
            <w:vAlign w:val="top"/>
          </w:tcPr>
          <w:p>
            <w:pPr>
              <w:spacing w:before="6" w:line="202" w:lineRule="auto"/>
              <w:ind w:right="11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hint="eastAsia" w:ascii="黑体" w:hAnsi="黑体" w:eastAsia="黑体" w:cs="黑体"/>
                <w:spacing w:val="-12"/>
                <w:w w:val="95"/>
                <w:sz w:val="17"/>
                <w:szCs w:val="17"/>
                <w:lang w:eastAsia="zh-CN"/>
              </w:rPr>
              <w:t>各县市区</w:t>
            </w:r>
            <w:r>
              <w:rPr>
                <w:rFonts w:ascii="黑体" w:hAnsi="黑体" w:eastAsia="黑体" w:cs="黑体"/>
                <w:spacing w:val="-12"/>
                <w:w w:val="95"/>
                <w:sz w:val="17"/>
                <w:szCs w:val="17"/>
              </w:rPr>
              <w:t>政府</w:t>
            </w:r>
            <w:r>
              <w:rPr>
                <w:rFonts w:hint="eastAsia" w:ascii="黑体" w:hAnsi="黑体" w:eastAsia="黑体" w:cs="黑体"/>
                <w:sz w:val="17"/>
                <w:szCs w:val="17"/>
                <w:lang w:eastAsia="zh-CN"/>
              </w:rPr>
              <w:t>和管委会、</w:t>
            </w:r>
            <w:r>
              <w:rPr>
                <w:rFonts w:ascii="黑体" w:hAnsi="黑体" w:eastAsia="黑体" w:cs="黑体"/>
                <w:spacing w:val="-14"/>
                <w:w w:val="90"/>
                <w:sz w:val="17"/>
                <w:szCs w:val="17"/>
              </w:rPr>
              <w:t>有关单位有</w:t>
            </w:r>
            <w:r>
              <w:rPr>
                <w:rFonts w:ascii="黑体" w:hAnsi="黑体" w:eastAsia="黑体" w:cs="黑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2"/>
                <w:w w:val="95"/>
                <w:sz w:val="17"/>
                <w:szCs w:val="17"/>
              </w:rPr>
              <w:t>能力</w:t>
            </w:r>
            <w:r>
              <w:rPr>
                <w:rFonts w:hint="eastAsia" w:ascii="黑体" w:hAnsi="黑体" w:eastAsia="黑体" w:cs="黑体"/>
                <w:spacing w:val="-22"/>
                <w:w w:val="95"/>
                <w:sz w:val="17"/>
                <w:szCs w:val="17"/>
                <w:lang w:eastAsia="zh-CN"/>
              </w:rPr>
              <w:t>履行</w:t>
            </w:r>
            <w:r>
              <w:rPr>
                <w:rFonts w:ascii="黑体" w:hAnsi="黑体" w:eastAsia="黑体" w:cs="黑体"/>
                <w:spacing w:val="-22"/>
                <w:w w:val="95"/>
                <w:sz w:val="17"/>
                <w:szCs w:val="17"/>
              </w:rPr>
              <w:t>的</w:t>
            </w:r>
            <w:r>
              <w:rPr>
                <w:rFonts w:ascii="黑体" w:hAnsi="黑体" w:eastAsia="黑体" w:cs="黑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w w:val="90"/>
                <w:sz w:val="17"/>
                <w:szCs w:val="17"/>
              </w:rPr>
              <w:t>应与企业沟</w:t>
            </w:r>
            <w:r>
              <w:rPr>
                <w:rFonts w:ascii="黑体" w:hAnsi="黑体" w:eastAsia="黑体" w:cs="黑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w w:val="87"/>
                <w:sz w:val="17"/>
                <w:szCs w:val="17"/>
              </w:rPr>
              <w:t>通</w:t>
            </w:r>
            <w:r>
              <w:rPr>
                <w:rFonts w:ascii="黑体" w:hAnsi="黑体" w:eastAsia="黑体" w:cs="黑体"/>
                <w:spacing w:val="-14"/>
                <w:w w:val="90"/>
                <w:sz w:val="17"/>
                <w:szCs w:val="17"/>
              </w:rPr>
              <w:t>尽快兑现 承诺，原则 上不得跨</w:t>
            </w:r>
            <w:r>
              <w:rPr>
                <w:rFonts w:ascii="黑体" w:hAnsi="黑体" w:eastAsia="黑体" w:cs="黑体"/>
                <w:spacing w:val="-13"/>
                <w:w w:val="87"/>
                <w:sz w:val="17"/>
                <w:szCs w:val="17"/>
              </w:rPr>
              <w:t>年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2"/>
                <w:sz w:val="17"/>
                <w:szCs w:val="17"/>
              </w:rPr>
              <w:t>兑现。</w:t>
            </w:r>
          </w:p>
        </w:tc>
        <w:tc>
          <w:tcPr>
            <w:tcW w:w="852" w:type="dxa"/>
            <w:vAlign w:val="top"/>
          </w:tcPr>
          <w:p>
            <w:pPr>
              <w:spacing w:before="4" w:line="210" w:lineRule="auto"/>
              <w:ind w:left="11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spacing w:val="-12"/>
                <w:w w:val="95"/>
                <w:sz w:val="17"/>
                <w:szCs w:val="17"/>
                <w:lang w:eastAsia="zh-CN"/>
              </w:rPr>
              <w:t>各县市区</w:t>
            </w:r>
            <w:r>
              <w:rPr>
                <w:rFonts w:ascii="黑体" w:hAnsi="黑体" w:eastAsia="黑体" w:cs="黑体"/>
                <w:spacing w:val="-18"/>
                <w:w w:val="98"/>
                <w:sz w:val="16"/>
                <w:szCs w:val="16"/>
              </w:rPr>
              <w:t>政府</w:t>
            </w:r>
            <w:r>
              <w:rPr>
                <w:rFonts w:hint="eastAsia" w:ascii="黑体" w:hAnsi="黑体" w:eastAsia="黑体" w:cs="黑体"/>
                <w:spacing w:val="-18"/>
                <w:w w:val="98"/>
                <w:sz w:val="16"/>
                <w:szCs w:val="16"/>
                <w:lang w:eastAsia="zh-CN"/>
              </w:rPr>
              <w:t>和管委会、</w:t>
            </w:r>
            <w:r>
              <w:rPr>
                <w:rFonts w:ascii="黑体" w:hAnsi="黑体" w:eastAsia="黑体" w:cs="黑体"/>
                <w:spacing w:val="-14"/>
                <w:sz w:val="16"/>
                <w:szCs w:val="16"/>
              </w:rPr>
              <w:t>有关单位因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w w:val="97"/>
                <w:sz w:val="16"/>
                <w:szCs w:val="16"/>
              </w:rPr>
              <w:t>财政预算有</w:t>
            </w:r>
            <w:r>
              <w:rPr>
                <w:rFonts w:ascii="黑体" w:hAnsi="黑体" w:eastAsia="黑体" w:cs="黑体"/>
                <w:spacing w:val="-16"/>
                <w:sz w:val="16"/>
                <w:szCs w:val="16"/>
              </w:rPr>
              <w:t>限等，当前</w:t>
            </w:r>
            <w:r>
              <w:rPr>
                <w:rFonts w:ascii="黑体" w:hAnsi="黑体" w:eastAsia="黑体" w:cs="黑体"/>
                <w:spacing w:val="-14"/>
                <w:sz w:val="16"/>
                <w:szCs w:val="16"/>
              </w:rPr>
              <w:t>兑现确有困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24"/>
                <w:sz w:val="16"/>
                <w:szCs w:val="16"/>
              </w:rPr>
              <w:t>难的，</w:t>
            </w:r>
            <w:r>
              <w:rPr>
                <w:rFonts w:ascii="黑体" w:hAnsi="黑体" w:eastAsia="黑体" w:cs="黑体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24"/>
                <w:sz w:val="16"/>
                <w:szCs w:val="16"/>
              </w:rPr>
              <w:t>应与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16"/>
                <w:szCs w:val="16"/>
              </w:rPr>
              <w:t>企业协商一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w w:val="97"/>
                <w:sz w:val="16"/>
                <w:szCs w:val="16"/>
              </w:rPr>
              <w:t>致后延期履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行。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55" w:line="203" w:lineRule="auto"/>
        <w:ind w:right="139"/>
        <w:rPr>
          <w:rFonts w:hint="eastAsia" w:ascii="黑体" w:hAnsi="黑体" w:eastAsia="黑体" w:cs="黑体"/>
          <w:sz w:val="17"/>
          <w:szCs w:val="17"/>
          <w:lang w:eastAsia="zh-CN"/>
        </w:rPr>
      </w:pPr>
      <w:r>
        <w:rPr>
          <w:rFonts w:ascii="黑体" w:hAnsi="黑体" w:eastAsia="黑体" w:cs="黑体"/>
          <w:spacing w:val="-25"/>
          <w:sz w:val="17"/>
          <w:szCs w:val="17"/>
        </w:rPr>
        <w:t>因国家利益、</w:t>
      </w:r>
      <w:r>
        <w:rPr>
          <w:rFonts w:ascii="黑体" w:hAnsi="黑体" w:eastAsia="黑体" w:cs="黑体"/>
          <w:spacing w:val="3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3"/>
          <w:w w:val="98"/>
          <w:sz w:val="17"/>
          <w:szCs w:val="17"/>
        </w:rPr>
        <w:t>公共利益或规</w:t>
      </w:r>
      <w:r>
        <w:rPr>
          <w:rFonts w:ascii="黑体" w:hAnsi="黑体" w:eastAsia="黑体" w:cs="黑体"/>
          <w:spacing w:val="2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6"/>
          <w:sz w:val="17"/>
          <w:szCs w:val="17"/>
        </w:rPr>
        <w:t>划调整、国家</w:t>
      </w:r>
      <w:r>
        <w:rPr>
          <w:rFonts w:ascii="黑体" w:hAnsi="黑体" w:eastAsia="黑体" w:cs="黑体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5"/>
          <w:w w:val="99"/>
          <w:sz w:val="17"/>
          <w:szCs w:val="17"/>
        </w:rPr>
        <w:t>政策变更等其</w:t>
      </w:r>
      <w:r>
        <w:rPr>
          <w:rFonts w:ascii="黑体" w:hAnsi="黑体" w:eastAsia="黑体" w:cs="黑体"/>
          <w:spacing w:val="8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5"/>
          <w:sz w:val="17"/>
          <w:szCs w:val="17"/>
        </w:rPr>
        <w:t>他法定事由需</w:t>
      </w:r>
      <w:r>
        <w:rPr>
          <w:rFonts w:ascii="黑体" w:hAnsi="黑体" w:eastAsia="黑体" w:cs="黑体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2"/>
          <w:w w:val="97"/>
          <w:sz w:val="17"/>
          <w:szCs w:val="17"/>
        </w:rPr>
        <w:t>要改变政策承</w:t>
      </w:r>
      <w:r>
        <w:rPr>
          <w:rFonts w:ascii="黑体" w:hAnsi="黑体" w:eastAsia="黑体" w:cs="黑体"/>
          <w:spacing w:val="7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6"/>
          <w:sz w:val="17"/>
          <w:szCs w:val="17"/>
        </w:rPr>
        <w:t>诺、合同约定</w:t>
      </w:r>
      <w:r>
        <w:rPr>
          <w:rFonts w:ascii="黑体" w:hAnsi="黑体" w:eastAsia="黑体" w:cs="黑体"/>
          <w:spacing w:val="3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6"/>
          <w:sz w:val="17"/>
          <w:szCs w:val="17"/>
        </w:rPr>
        <w:t>的，应当依照</w:t>
      </w:r>
      <w:r>
        <w:rPr>
          <w:rFonts w:ascii="黑体" w:hAnsi="黑体" w:eastAsia="黑体" w:cs="黑体"/>
          <w:spacing w:val="4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1"/>
          <w:w w:val="97"/>
          <w:sz w:val="17"/>
          <w:szCs w:val="17"/>
        </w:rPr>
        <w:t>法定权限和程</w:t>
      </w:r>
      <w:r>
        <w:rPr>
          <w:rFonts w:ascii="黑体" w:hAnsi="黑体" w:eastAsia="黑体" w:cs="黑体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6"/>
          <w:sz w:val="17"/>
          <w:szCs w:val="17"/>
        </w:rPr>
        <w:t>序进行，并依</w:t>
      </w:r>
      <w:r>
        <w:rPr>
          <w:rFonts w:ascii="黑体" w:hAnsi="黑体" w:eastAsia="黑体" w:cs="黑体"/>
          <w:spacing w:val="2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14"/>
          <w:w w:val="99"/>
          <w:sz w:val="17"/>
          <w:szCs w:val="17"/>
        </w:rPr>
        <w:t>法补偿企业所</w:t>
      </w:r>
      <w:r>
        <w:rPr>
          <w:rFonts w:ascii="黑体" w:hAnsi="黑体" w:eastAsia="黑体" w:cs="黑体"/>
          <w:spacing w:val="3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25"/>
          <w:w w:val="98"/>
          <w:sz w:val="17"/>
          <w:szCs w:val="17"/>
        </w:rPr>
        <w:t>受损失</w:t>
      </w:r>
      <w:r>
        <w:rPr>
          <w:rFonts w:hint="eastAsia" w:ascii="黑体" w:hAnsi="黑体" w:eastAsia="黑体" w:cs="黑体"/>
          <w:spacing w:val="-25"/>
          <w:w w:val="98"/>
          <w:sz w:val="17"/>
          <w:szCs w:val="17"/>
          <w:lang w:eastAsia="zh-CN"/>
        </w:rPr>
        <w:t>。</w:t>
      </w:r>
    </w:p>
    <w:p>
      <w:pPr>
        <w:spacing w:line="14" w:lineRule="auto"/>
        <w:rPr>
          <w:rFonts w:ascii="Arial"/>
          <w:sz w:val="2"/>
        </w:rPr>
      </w:pPr>
      <w:r>
        <w:rPr>
          <w:rFonts w:hint="eastAsia" w:eastAsia="宋体" w:cs="Arial"/>
          <w:sz w:val="2"/>
          <w:szCs w:val="2"/>
          <w:lang w:val="en-US" w:eastAsia="zh-CN"/>
        </w:rPr>
        <w:t xml:space="preserve"> </w:t>
      </w: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0" w:line="221" w:lineRule="auto"/>
        <w:ind w:left="2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b/>
          <w:bCs/>
          <w:spacing w:val="-3"/>
          <w:sz w:val="17"/>
          <w:szCs w:val="17"/>
        </w:rPr>
        <w:t>政策承诺有瑕疵</w:t>
      </w:r>
    </w:p>
    <w:p/>
    <w:p/>
    <w:p/>
    <w:p>
      <w:pPr>
        <w:spacing w:line="235" w:lineRule="exact"/>
      </w:pPr>
    </w:p>
    <w:tbl>
      <w:tblPr>
        <w:tblStyle w:val="4"/>
        <w:tblW w:w="2186" w:type="dxa"/>
        <w:tblInd w:w="165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126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922" w:type="dxa"/>
            <w:vAlign w:val="top"/>
          </w:tcPr>
          <w:p>
            <w:pPr>
              <w:spacing w:line="187" w:lineRule="auto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9"/>
                <w:sz w:val="17"/>
                <w:szCs w:val="17"/>
              </w:rPr>
              <w:t>因企业自身</w:t>
            </w:r>
          </w:p>
          <w:p>
            <w:pPr>
              <w:spacing w:line="212" w:lineRule="auto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4"/>
                <w:sz w:val="17"/>
                <w:szCs w:val="17"/>
              </w:rPr>
              <w:t>实力不足，</w:t>
            </w:r>
          </w:p>
          <w:p>
            <w:pPr>
              <w:spacing w:before="11" w:line="204" w:lineRule="auto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7"/>
                <w:w w:val="93"/>
                <w:sz w:val="17"/>
                <w:szCs w:val="17"/>
              </w:rPr>
              <w:t>未达到协议、</w:t>
            </w:r>
          </w:p>
          <w:p>
            <w:pPr>
              <w:spacing w:line="163" w:lineRule="auto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22"/>
                <w:w w:val="96"/>
                <w:sz w:val="17"/>
                <w:szCs w:val="17"/>
              </w:rPr>
              <w:t>合同条件的，</w:t>
            </w:r>
          </w:p>
          <w:p>
            <w:pPr>
              <w:spacing w:before="11" w:line="208" w:lineRule="auto"/>
              <w:rPr>
                <w:rFonts w:ascii="黑体" w:hAnsi="黑体" w:eastAsia="黑体" w:cs="黑体"/>
                <w:spacing w:val="-14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4"/>
                <w:sz w:val="17"/>
                <w:szCs w:val="17"/>
              </w:rPr>
              <w:t>争议双方协</w:t>
            </w:r>
          </w:p>
          <w:p>
            <w:pPr>
              <w:spacing w:before="11" w:line="208" w:lineRule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4"/>
                <w:sz w:val="17"/>
                <w:szCs w:val="17"/>
              </w:rPr>
              <w:t>商解决。</w:t>
            </w:r>
          </w:p>
        </w:tc>
        <w:tc>
          <w:tcPr>
            <w:tcW w:w="1264" w:type="dxa"/>
            <w:vAlign w:val="top"/>
          </w:tcPr>
          <w:p>
            <w:pPr>
              <w:spacing w:before="7" w:line="211" w:lineRule="auto"/>
              <w:ind w:left="32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5"/>
                <w:sz w:val="16"/>
                <w:szCs w:val="16"/>
              </w:rPr>
              <w:t>因承诺政策超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16"/>
                <w:szCs w:val="16"/>
              </w:rPr>
              <w:t>出地方政府、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6"/>
                <w:szCs w:val="16"/>
              </w:rPr>
              <w:t>有关单位履行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6"/>
                <w:szCs w:val="16"/>
              </w:rPr>
              <w:t>能力无法兑现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的，应与企业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16"/>
                <w:szCs w:val="16"/>
              </w:rPr>
              <w:t>协商</w:t>
            </w:r>
            <w:r>
              <w:rPr>
                <w:rFonts w:hint="eastAsia" w:ascii="黑体" w:hAnsi="黑体" w:eastAsia="黑体" w:cs="黑体"/>
                <w:spacing w:val="4"/>
                <w:sz w:val="16"/>
                <w:szCs w:val="16"/>
                <w:lang w:eastAsia="zh-CN"/>
              </w:rPr>
              <w:t>、</w:t>
            </w:r>
            <w:r>
              <w:rPr>
                <w:rFonts w:ascii="黑体" w:hAnsi="黑体" w:eastAsia="黑体" w:cs="黑体"/>
                <w:spacing w:val="-7"/>
                <w:sz w:val="16"/>
                <w:szCs w:val="16"/>
              </w:rPr>
              <w:t>降低执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行条款要求或补偿企业所受损失。</w:t>
            </w:r>
          </w:p>
        </w:tc>
      </w:tr>
    </w:tbl>
    <w:p>
      <w:pPr>
        <w:spacing w:line="401" w:lineRule="auto"/>
        <w:rPr>
          <w:rFonts w:ascii="Arial"/>
          <w:sz w:val="21"/>
        </w:rPr>
      </w:pPr>
    </w:p>
    <w:p>
      <w:pPr>
        <w:spacing w:before="56" w:line="195" w:lineRule="auto"/>
        <w:ind w:firstLine="127" w:firstLineChars="100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18"/>
          <w:w w:val="96"/>
          <w:sz w:val="17"/>
          <w:szCs w:val="17"/>
        </w:rPr>
        <w:t>协商无法解决的，由上一级政府提</w:t>
      </w:r>
    </w:p>
    <w:p>
      <w:pPr>
        <w:spacing w:line="195" w:lineRule="auto"/>
        <w:ind w:firstLine="127" w:firstLineChars="100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18"/>
          <w:w w:val="96"/>
          <w:sz w:val="17"/>
          <w:szCs w:val="17"/>
        </w:rPr>
        <w:t>级办理，统筹法院、司法等部门进</w:t>
      </w:r>
    </w:p>
    <w:p>
      <w:pPr>
        <w:spacing w:before="1" w:line="212" w:lineRule="auto"/>
        <w:ind w:firstLine="123" w:firstLineChars="100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18"/>
          <w:w w:val="94"/>
          <w:sz w:val="17"/>
          <w:szCs w:val="17"/>
        </w:rPr>
        <w:t>行调解，形成调解方案。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56" w:line="195" w:lineRule="auto"/>
        <w:ind w:firstLine="129" w:firstLineChars="100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16"/>
          <w:w w:val="95"/>
          <w:sz w:val="17"/>
          <w:szCs w:val="17"/>
        </w:rPr>
        <w:t>对于调解无法达成一致的，依法按</w:t>
      </w:r>
    </w:p>
    <w:p>
      <w:pPr>
        <w:spacing w:line="204" w:lineRule="auto"/>
        <w:ind w:firstLine="129" w:firstLineChars="100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15"/>
          <w:w w:val="94"/>
          <w:sz w:val="17"/>
          <w:szCs w:val="17"/>
        </w:rPr>
        <w:t>程序提起诉讼，运用司法途径解决</w:t>
      </w:r>
    </w:p>
    <w:p>
      <w:pPr>
        <w:spacing w:line="187" w:lineRule="auto"/>
        <w:ind w:firstLine="127" w:firstLineChars="100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18"/>
          <w:w w:val="96"/>
          <w:sz w:val="17"/>
          <w:szCs w:val="17"/>
        </w:rPr>
        <w:t>争议承诺。</w:t>
      </w:r>
    </w:p>
    <w:p>
      <w:pPr>
        <w:sectPr>
          <w:type w:val="continuous"/>
          <w:pgSz w:w="16970" w:h="12110"/>
          <w:pgMar w:top="400" w:right="580" w:bottom="400" w:left="696" w:header="0" w:footer="0" w:gutter="0"/>
          <w:cols w:equalWidth="0" w:num="9">
            <w:col w:w="3474" w:space="100"/>
            <w:col w:w="1301" w:space="100"/>
            <w:col w:w="1100" w:space="100"/>
            <w:col w:w="1031" w:space="100"/>
            <w:col w:w="720" w:space="89"/>
            <w:col w:w="1550" w:space="100"/>
            <w:col w:w="1921" w:space="100"/>
            <w:col w:w="1070" w:space="100"/>
            <w:col w:w="2740"/>
          </w:cols>
        </w:sectPr>
      </w:pPr>
    </w:p>
    <w:p/>
    <w:p/>
    <w:p/>
    <w:p>
      <w:pPr>
        <w:spacing w:line="15" w:lineRule="exact"/>
      </w:pPr>
    </w:p>
    <w:p>
      <w:pPr>
        <w:sectPr>
          <w:type w:val="continuous"/>
          <w:pgSz w:w="16970" w:h="12110"/>
          <w:pgMar w:top="400" w:right="580" w:bottom="400" w:left="696" w:header="0" w:footer="0" w:gutter="0"/>
          <w:cols w:equalWidth="0" w:num="1">
            <w:col w:w="15694"/>
          </w:cols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69" w:line="223" w:lineRule="auto"/>
        <w:ind w:left="54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4"/>
          <w:sz w:val="21"/>
          <w:szCs w:val="21"/>
        </w:rPr>
        <w:t>保障措施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68" w:line="188" w:lineRule="auto"/>
        <w:ind w:left="543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9"/>
          <w:sz w:val="21"/>
          <w:szCs w:val="21"/>
        </w:rPr>
        <w:t>督办落实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4"/>
        <w:tblpPr w:leftFromText="180" w:rightFromText="180" w:vertAnchor="page" w:horzAnchor="page" w:tblpX="2470" w:tblpY="8197"/>
        <w:tblOverlap w:val="never"/>
        <w:tblW w:w="13619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8"/>
        <w:gridCol w:w="4797"/>
        <w:gridCol w:w="575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3068" w:type="dxa"/>
            <w:vAlign w:val="top"/>
          </w:tcPr>
          <w:p>
            <w:pPr>
              <w:spacing w:before="6" w:line="199" w:lineRule="auto"/>
              <w:ind w:right="198"/>
              <w:jc w:val="both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6"/>
                <w:w w:val="94"/>
                <w:sz w:val="17"/>
                <w:szCs w:val="17"/>
              </w:rPr>
              <w:t>1.</w:t>
            </w:r>
            <w:r>
              <w:rPr>
                <w:rFonts w:hint="eastAsia" w:ascii="黑体" w:hAnsi="黑体" w:eastAsia="黑体" w:cs="黑体"/>
                <w:spacing w:val="-16"/>
                <w:w w:val="94"/>
                <w:sz w:val="17"/>
                <w:szCs w:val="17"/>
                <w:lang w:eastAsia="zh-CN"/>
              </w:rPr>
              <w:t>市经信局</w:t>
            </w:r>
            <w:r>
              <w:rPr>
                <w:rFonts w:ascii="黑体" w:hAnsi="黑体" w:eastAsia="黑体" w:cs="黑体"/>
                <w:spacing w:val="-16"/>
                <w:w w:val="94"/>
                <w:sz w:val="17"/>
                <w:szCs w:val="17"/>
              </w:rPr>
              <w:t>负责牵头对行政机关、事业单位拖</w:t>
            </w:r>
            <w:r>
              <w:rPr>
                <w:rFonts w:ascii="黑体" w:hAnsi="黑体" w:eastAsia="黑体" w:cs="黑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w w:val="93"/>
                <w:sz w:val="17"/>
                <w:szCs w:val="17"/>
              </w:rPr>
              <w:t>欠民营企业账款问题进行排查，</w:t>
            </w:r>
            <w:r>
              <w:rPr>
                <w:rFonts w:hint="eastAsia" w:ascii="黑体" w:hAnsi="黑体" w:eastAsia="黑体" w:cs="黑体"/>
                <w:spacing w:val="-15"/>
                <w:w w:val="93"/>
                <w:sz w:val="17"/>
                <w:szCs w:val="17"/>
                <w:lang w:eastAsia="zh-CN"/>
              </w:rPr>
              <w:t>市</w:t>
            </w:r>
            <w:r>
              <w:rPr>
                <w:rFonts w:ascii="黑体" w:hAnsi="黑体" w:eastAsia="黑体" w:cs="黑体"/>
                <w:spacing w:val="-15"/>
                <w:w w:val="93"/>
                <w:sz w:val="17"/>
                <w:szCs w:val="17"/>
              </w:rPr>
              <w:t>财政</w:t>
            </w:r>
            <w:r>
              <w:rPr>
                <w:rFonts w:hint="eastAsia" w:ascii="黑体" w:hAnsi="黑体" w:eastAsia="黑体" w:cs="黑体"/>
                <w:spacing w:val="-15"/>
                <w:w w:val="93"/>
                <w:sz w:val="17"/>
                <w:szCs w:val="17"/>
                <w:lang w:eastAsia="zh-CN"/>
              </w:rPr>
              <w:t>局</w:t>
            </w:r>
            <w:r>
              <w:rPr>
                <w:rFonts w:ascii="黑体" w:hAnsi="黑体" w:eastAsia="黑体" w:cs="黑体"/>
                <w:spacing w:val="-15"/>
                <w:w w:val="93"/>
                <w:sz w:val="17"/>
                <w:szCs w:val="17"/>
              </w:rPr>
              <w:t>、</w:t>
            </w:r>
            <w:r>
              <w:rPr>
                <w:rFonts w:hint="eastAsia" w:ascii="黑体" w:hAnsi="黑体" w:eastAsia="黑体" w:cs="黑体"/>
                <w:spacing w:val="-15"/>
                <w:w w:val="93"/>
                <w:sz w:val="17"/>
                <w:szCs w:val="17"/>
                <w:lang w:eastAsia="zh-CN"/>
              </w:rPr>
              <w:t>市</w:t>
            </w:r>
            <w:r>
              <w:rPr>
                <w:rFonts w:ascii="黑体" w:hAnsi="黑体" w:eastAsia="黑体" w:cs="黑体"/>
                <w:spacing w:val="-16"/>
                <w:w w:val="93"/>
                <w:sz w:val="17"/>
                <w:szCs w:val="17"/>
              </w:rPr>
              <w:t>审计</w:t>
            </w:r>
            <w:r>
              <w:rPr>
                <w:rFonts w:hint="eastAsia" w:ascii="黑体" w:hAnsi="黑体" w:eastAsia="黑体" w:cs="黑体"/>
                <w:spacing w:val="-16"/>
                <w:w w:val="93"/>
                <w:sz w:val="17"/>
                <w:szCs w:val="17"/>
                <w:lang w:eastAsia="zh-CN"/>
              </w:rPr>
              <w:t>局</w:t>
            </w:r>
            <w:r>
              <w:rPr>
                <w:rFonts w:ascii="黑体" w:hAnsi="黑体" w:eastAsia="黑体" w:cs="黑体"/>
                <w:spacing w:val="-16"/>
                <w:w w:val="93"/>
                <w:sz w:val="17"/>
                <w:szCs w:val="17"/>
              </w:rPr>
              <w:t>依据职能做好相关配合工作；</w:t>
            </w:r>
          </w:p>
          <w:p>
            <w:pPr>
              <w:spacing w:before="3" w:line="198" w:lineRule="auto"/>
              <w:ind w:right="122"/>
              <w:rPr>
                <w:rFonts w:hint="eastAsia" w:ascii="黑体" w:hAnsi="黑体" w:eastAsia="黑体" w:cs="黑体"/>
                <w:sz w:val="17"/>
                <w:szCs w:val="17"/>
                <w:lang w:eastAsia="zh-CN"/>
              </w:rPr>
            </w:pPr>
            <w:r>
              <w:rPr>
                <w:rFonts w:ascii="黑体" w:hAnsi="黑体" w:eastAsia="黑体" w:cs="黑体"/>
                <w:spacing w:val="-13"/>
                <w:w w:val="92"/>
                <w:sz w:val="17"/>
                <w:szCs w:val="17"/>
              </w:rPr>
              <w:t>2.</w:t>
            </w:r>
            <w:r>
              <w:rPr>
                <w:rFonts w:hint="eastAsia" w:ascii="黑体" w:hAnsi="黑体" w:eastAsia="黑体" w:cs="黑体"/>
                <w:spacing w:val="-13"/>
                <w:w w:val="92"/>
                <w:sz w:val="17"/>
                <w:szCs w:val="17"/>
                <w:lang w:eastAsia="zh-CN"/>
              </w:rPr>
              <w:t>市</w:t>
            </w:r>
            <w:r>
              <w:rPr>
                <w:rFonts w:ascii="黑体" w:hAnsi="黑体" w:eastAsia="黑体" w:cs="黑体"/>
                <w:spacing w:val="-13"/>
                <w:w w:val="92"/>
                <w:sz w:val="17"/>
                <w:szCs w:val="17"/>
              </w:rPr>
              <w:t>政府国资委负责牵头做好</w:t>
            </w:r>
            <w:r>
              <w:rPr>
                <w:rFonts w:hint="eastAsia" w:ascii="黑体" w:hAnsi="黑体" w:eastAsia="黑体" w:cs="黑体"/>
                <w:spacing w:val="-13"/>
                <w:w w:val="92"/>
                <w:sz w:val="17"/>
                <w:szCs w:val="17"/>
                <w:lang w:eastAsia="zh-CN"/>
              </w:rPr>
              <w:t>市</w:t>
            </w:r>
            <w:r>
              <w:rPr>
                <w:rFonts w:ascii="黑体" w:hAnsi="黑体" w:eastAsia="黑体" w:cs="黑体"/>
                <w:spacing w:val="-13"/>
                <w:w w:val="92"/>
                <w:sz w:val="17"/>
                <w:szCs w:val="17"/>
              </w:rPr>
              <w:t>属国有企业拖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黑体" w:hAnsi="黑体" w:eastAsia="黑体" w:cs="黑体"/>
                <w:spacing w:val="-14"/>
                <w:w w:val="92"/>
                <w:sz w:val="17"/>
                <w:szCs w:val="17"/>
              </w:rPr>
              <w:t>欠民营企业账款清理工作，指导</w:t>
            </w:r>
            <w:r>
              <w:rPr>
                <w:rFonts w:ascii="黑体" w:hAnsi="黑体" w:eastAsia="黑体" w:cs="黑体"/>
                <w:spacing w:val="-17"/>
                <w:w w:val="96"/>
                <w:sz w:val="17"/>
                <w:szCs w:val="17"/>
              </w:rPr>
              <w:t>各</w:t>
            </w:r>
            <w:r>
              <w:rPr>
                <w:rFonts w:hint="eastAsia" w:ascii="黑体" w:hAnsi="黑体" w:eastAsia="黑体" w:cs="黑体"/>
                <w:spacing w:val="-17"/>
                <w:w w:val="96"/>
                <w:sz w:val="17"/>
                <w:szCs w:val="17"/>
                <w:lang w:eastAsia="zh-CN"/>
              </w:rPr>
              <w:t>县市区和管委会</w:t>
            </w:r>
            <w:r>
              <w:rPr>
                <w:rFonts w:ascii="黑体" w:hAnsi="黑体" w:eastAsia="黑体" w:cs="黑体"/>
                <w:spacing w:val="-14"/>
                <w:w w:val="92"/>
                <w:sz w:val="17"/>
                <w:szCs w:val="17"/>
              </w:rPr>
              <w:t>做好</w:t>
            </w:r>
            <w:r>
              <w:rPr>
                <w:rFonts w:ascii="黑体" w:hAnsi="黑体" w:eastAsia="黑体" w:cs="黑体"/>
                <w:spacing w:val="-15"/>
                <w:w w:val="91"/>
                <w:sz w:val="17"/>
                <w:szCs w:val="17"/>
              </w:rPr>
              <w:t>监管企业账款清欠工作，</w:t>
            </w:r>
            <w:r>
              <w:rPr>
                <w:rFonts w:hint="eastAsia" w:ascii="黑体" w:hAnsi="黑体" w:eastAsia="黑体" w:cs="黑体"/>
                <w:spacing w:val="-15"/>
                <w:w w:val="91"/>
                <w:sz w:val="17"/>
                <w:szCs w:val="17"/>
                <w:lang w:eastAsia="zh-CN"/>
              </w:rPr>
              <w:t>市</w:t>
            </w:r>
            <w:r>
              <w:rPr>
                <w:rFonts w:ascii="黑体" w:hAnsi="黑体" w:eastAsia="黑体" w:cs="黑体"/>
                <w:spacing w:val="-15"/>
                <w:w w:val="91"/>
                <w:sz w:val="17"/>
                <w:szCs w:val="17"/>
              </w:rPr>
              <w:t>住建</w:t>
            </w:r>
            <w:r>
              <w:rPr>
                <w:rFonts w:hint="eastAsia" w:ascii="黑体" w:hAnsi="黑体" w:eastAsia="黑体" w:cs="黑体"/>
                <w:spacing w:val="-15"/>
                <w:w w:val="91"/>
                <w:sz w:val="17"/>
                <w:szCs w:val="17"/>
                <w:lang w:eastAsia="zh-CN"/>
              </w:rPr>
              <w:t>局</w:t>
            </w:r>
            <w:r>
              <w:rPr>
                <w:rFonts w:ascii="黑体" w:hAnsi="黑体" w:eastAsia="黑体" w:cs="黑体"/>
                <w:spacing w:val="-15"/>
                <w:w w:val="91"/>
                <w:sz w:val="17"/>
                <w:szCs w:val="17"/>
              </w:rPr>
              <w:t>、</w:t>
            </w:r>
            <w:r>
              <w:rPr>
                <w:rFonts w:hint="eastAsia" w:ascii="黑体" w:hAnsi="黑体" w:eastAsia="黑体" w:cs="黑体"/>
                <w:spacing w:val="-15"/>
                <w:w w:val="91"/>
                <w:sz w:val="17"/>
                <w:szCs w:val="17"/>
                <w:lang w:eastAsia="zh-CN"/>
              </w:rPr>
              <w:t>市文</w:t>
            </w:r>
            <w:r>
              <w:rPr>
                <w:rFonts w:ascii="黑体" w:hAnsi="黑体" w:eastAsia="黑体" w:cs="黑体"/>
                <w:spacing w:val="-15"/>
                <w:w w:val="91"/>
                <w:sz w:val="17"/>
                <w:szCs w:val="17"/>
              </w:rPr>
              <w:t>旅</w:t>
            </w:r>
            <w:r>
              <w:rPr>
                <w:rFonts w:hint="eastAsia" w:ascii="黑体" w:hAnsi="黑体" w:eastAsia="黑体" w:cs="黑体"/>
                <w:spacing w:val="-15"/>
                <w:w w:val="91"/>
                <w:sz w:val="17"/>
                <w:szCs w:val="17"/>
                <w:lang w:eastAsia="zh-CN"/>
              </w:rPr>
              <w:t>局</w:t>
            </w:r>
            <w:r>
              <w:rPr>
                <w:rFonts w:ascii="黑体" w:hAnsi="黑体" w:eastAsia="黑体" w:cs="黑体"/>
                <w:spacing w:val="-15"/>
                <w:w w:val="92"/>
                <w:sz w:val="17"/>
                <w:szCs w:val="17"/>
              </w:rPr>
              <w:t>依据职能做好相关配合工作</w:t>
            </w:r>
            <w:r>
              <w:rPr>
                <w:rFonts w:hint="eastAsia" w:ascii="黑体" w:hAnsi="黑体" w:eastAsia="黑体" w:cs="黑体"/>
                <w:spacing w:val="-15"/>
                <w:w w:val="92"/>
                <w:sz w:val="17"/>
                <w:szCs w:val="17"/>
                <w:lang w:eastAsia="zh-CN"/>
              </w:rPr>
              <w:t>；</w:t>
            </w:r>
          </w:p>
          <w:p>
            <w:pPr>
              <w:spacing w:line="203" w:lineRule="auto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4"/>
                <w:w w:val="91"/>
                <w:sz w:val="17"/>
                <w:szCs w:val="17"/>
              </w:rPr>
              <w:t>3.</w:t>
            </w:r>
            <w:r>
              <w:rPr>
                <w:rFonts w:hint="eastAsia" w:ascii="黑体" w:hAnsi="黑体" w:eastAsia="黑体" w:cs="黑体"/>
                <w:spacing w:val="-14"/>
                <w:w w:val="91"/>
                <w:sz w:val="17"/>
                <w:szCs w:val="17"/>
                <w:lang w:eastAsia="zh-CN"/>
              </w:rPr>
              <w:t>市</w:t>
            </w:r>
            <w:r>
              <w:rPr>
                <w:rFonts w:ascii="黑体" w:hAnsi="黑体" w:eastAsia="黑体" w:cs="黑体"/>
                <w:spacing w:val="-14"/>
                <w:w w:val="91"/>
                <w:sz w:val="17"/>
                <w:szCs w:val="17"/>
              </w:rPr>
              <w:t>财政</w:t>
            </w:r>
            <w:r>
              <w:rPr>
                <w:rFonts w:hint="eastAsia" w:ascii="黑体" w:hAnsi="黑体" w:eastAsia="黑体" w:cs="黑体"/>
                <w:spacing w:val="-14"/>
                <w:w w:val="91"/>
                <w:sz w:val="17"/>
                <w:szCs w:val="17"/>
                <w:lang w:eastAsia="zh-CN"/>
              </w:rPr>
              <w:t>局</w:t>
            </w:r>
            <w:r>
              <w:rPr>
                <w:rFonts w:ascii="黑体" w:hAnsi="黑体" w:eastAsia="黑体" w:cs="黑体"/>
                <w:spacing w:val="-14"/>
                <w:w w:val="91"/>
                <w:sz w:val="17"/>
                <w:szCs w:val="17"/>
              </w:rPr>
              <w:t>负责保障企业账款及时支付；</w:t>
            </w:r>
          </w:p>
          <w:p>
            <w:pPr>
              <w:spacing w:before="1" w:line="204" w:lineRule="auto"/>
              <w:ind w:right="122"/>
              <w:jc w:val="both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7"/>
                <w:w w:val="96"/>
                <w:sz w:val="17"/>
                <w:szCs w:val="17"/>
              </w:rPr>
              <w:t>4.各</w:t>
            </w:r>
            <w:r>
              <w:rPr>
                <w:rFonts w:hint="eastAsia" w:ascii="黑体" w:hAnsi="黑体" w:eastAsia="黑体" w:cs="黑体"/>
                <w:spacing w:val="-17"/>
                <w:w w:val="96"/>
                <w:sz w:val="17"/>
                <w:szCs w:val="17"/>
                <w:lang w:eastAsia="zh-CN"/>
              </w:rPr>
              <w:t>县市区和管委会</w:t>
            </w:r>
            <w:r>
              <w:rPr>
                <w:rFonts w:ascii="黑体" w:hAnsi="黑体" w:eastAsia="黑体" w:cs="黑体"/>
                <w:spacing w:val="-17"/>
                <w:w w:val="96"/>
                <w:sz w:val="17"/>
                <w:szCs w:val="17"/>
              </w:rPr>
              <w:t>建立清欠企业账</w:t>
            </w:r>
            <w:r>
              <w:rPr>
                <w:rFonts w:ascii="黑体" w:hAnsi="黑体" w:eastAsia="黑体" w:cs="黑体"/>
                <w:spacing w:val="-17"/>
                <w:w w:val="92"/>
                <w:sz w:val="17"/>
                <w:szCs w:val="17"/>
              </w:rPr>
              <w:t>款工作台账，定期梳理调度，并向</w:t>
            </w:r>
            <w:r>
              <w:rPr>
                <w:rFonts w:hint="eastAsia" w:ascii="黑体" w:hAnsi="黑体" w:eastAsia="黑体" w:cs="黑体"/>
                <w:spacing w:val="-17"/>
                <w:w w:val="92"/>
                <w:sz w:val="17"/>
                <w:szCs w:val="17"/>
                <w:lang w:eastAsia="zh-CN"/>
              </w:rPr>
              <w:t>市营商办</w:t>
            </w:r>
            <w:r>
              <w:rPr>
                <w:rFonts w:ascii="黑体" w:hAnsi="黑体" w:eastAsia="黑体" w:cs="黑体"/>
                <w:spacing w:val="-15"/>
                <w:w w:val="92"/>
                <w:sz w:val="17"/>
                <w:szCs w:val="17"/>
              </w:rPr>
              <w:t>反馈整改销号情况。</w:t>
            </w:r>
          </w:p>
        </w:tc>
        <w:tc>
          <w:tcPr>
            <w:tcW w:w="4797" w:type="dxa"/>
            <w:vAlign w:val="top"/>
          </w:tcPr>
          <w:p>
            <w:pPr>
              <w:spacing w:line="207" w:lineRule="auto"/>
              <w:ind w:left="152" w:right="148"/>
              <w:jc w:val="both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5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黑体"/>
                <w:spacing w:val="-15"/>
                <w:sz w:val="16"/>
                <w:szCs w:val="16"/>
                <w:lang w:eastAsia="zh-CN"/>
              </w:rPr>
              <w:t>市</w:t>
            </w:r>
            <w:r>
              <w:rPr>
                <w:rFonts w:ascii="黑体" w:hAnsi="黑体" w:eastAsia="黑体" w:cs="黑体"/>
                <w:spacing w:val="-15"/>
                <w:sz w:val="16"/>
                <w:szCs w:val="16"/>
              </w:rPr>
              <w:t>财政</w:t>
            </w:r>
            <w:r>
              <w:rPr>
                <w:rFonts w:hint="eastAsia" w:ascii="黑体" w:hAnsi="黑体" w:eastAsia="黑体" w:cs="黑体"/>
                <w:spacing w:val="-15"/>
                <w:sz w:val="16"/>
                <w:szCs w:val="16"/>
                <w:lang w:eastAsia="zh-CN"/>
              </w:rPr>
              <w:t>局</w:t>
            </w:r>
            <w:r>
              <w:rPr>
                <w:rFonts w:ascii="黑体" w:hAnsi="黑体" w:eastAsia="黑体" w:cs="黑体"/>
                <w:spacing w:val="-15"/>
                <w:sz w:val="16"/>
                <w:szCs w:val="16"/>
              </w:rPr>
              <w:t>负责牵头做好惠企政策兑现不到位问题整治工作，重点加强</w:t>
            </w:r>
            <w:r>
              <w:rPr>
                <w:rFonts w:ascii="黑体" w:hAnsi="黑体" w:eastAsia="黑体" w:cs="黑体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16"/>
                <w:szCs w:val="16"/>
              </w:rPr>
              <w:t>对“16条”和“30条”惠企政策资金落实情况调度和检查，牵头查</w:t>
            </w:r>
            <w:r>
              <w:rPr>
                <w:rFonts w:ascii="黑体" w:hAnsi="黑体" w:eastAsia="黑体" w:cs="黑体"/>
                <w:spacing w:val="-15"/>
                <w:sz w:val="16"/>
                <w:szCs w:val="16"/>
              </w:rPr>
              <w:t>处惠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sz w:val="16"/>
                <w:szCs w:val="16"/>
              </w:rPr>
              <w:t>企资金拨付缓慢等问题；</w:t>
            </w:r>
          </w:p>
          <w:p>
            <w:pPr>
              <w:spacing w:before="1" w:line="195" w:lineRule="auto"/>
              <w:ind w:left="152" w:right="139"/>
              <w:jc w:val="both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3"/>
                <w:w w:val="93"/>
                <w:sz w:val="17"/>
                <w:szCs w:val="17"/>
              </w:rPr>
              <w:t>2.</w:t>
            </w:r>
            <w:r>
              <w:rPr>
                <w:rFonts w:hint="eastAsia" w:ascii="黑体" w:hAnsi="黑体" w:eastAsia="黑体" w:cs="黑体"/>
                <w:spacing w:val="-13"/>
                <w:w w:val="93"/>
                <w:sz w:val="17"/>
                <w:szCs w:val="17"/>
                <w:lang w:eastAsia="zh-CN"/>
              </w:rPr>
              <w:t>市</w:t>
            </w:r>
            <w:r>
              <w:rPr>
                <w:rFonts w:ascii="黑体" w:hAnsi="黑体" w:eastAsia="黑体" w:cs="黑体"/>
                <w:spacing w:val="-13"/>
                <w:w w:val="93"/>
                <w:sz w:val="17"/>
                <w:szCs w:val="17"/>
              </w:rPr>
              <w:t>政</w:t>
            </w:r>
            <w:r>
              <w:rPr>
                <w:rFonts w:hint="eastAsia" w:ascii="黑体" w:hAnsi="黑体" w:eastAsia="黑体" w:cs="黑体"/>
                <w:spacing w:val="-13"/>
                <w:w w:val="93"/>
                <w:sz w:val="17"/>
                <w:szCs w:val="17"/>
                <w:lang w:eastAsia="zh-CN"/>
              </w:rPr>
              <w:t>数局</w:t>
            </w:r>
            <w:r>
              <w:rPr>
                <w:rFonts w:ascii="黑体" w:hAnsi="黑体" w:eastAsia="黑体" w:cs="黑体"/>
                <w:spacing w:val="-13"/>
                <w:w w:val="93"/>
                <w:sz w:val="17"/>
                <w:szCs w:val="17"/>
              </w:rPr>
              <w:t>负责加快推进全</w:t>
            </w:r>
            <w:r>
              <w:rPr>
                <w:rFonts w:hint="eastAsia" w:ascii="黑体" w:hAnsi="黑体" w:eastAsia="黑体" w:cs="黑体"/>
                <w:spacing w:val="-13"/>
                <w:w w:val="93"/>
                <w:sz w:val="17"/>
                <w:szCs w:val="17"/>
                <w:lang w:eastAsia="zh-CN"/>
              </w:rPr>
              <w:t>市</w:t>
            </w:r>
            <w:r>
              <w:rPr>
                <w:rFonts w:ascii="黑体" w:hAnsi="黑体" w:eastAsia="黑体" w:cs="黑体"/>
                <w:spacing w:val="-13"/>
                <w:w w:val="93"/>
                <w:sz w:val="17"/>
                <w:szCs w:val="17"/>
              </w:rPr>
              <w:t>惠企政策直达快享，在政务服务大厅建立</w:t>
            </w:r>
            <w:r>
              <w:rPr>
                <w:rFonts w:ascii="黑体" w:hAnsi="黑体" w:eastAsia="黑体" w:cs="黑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17"/>
                <w:w w:val="93"/>
                <w:sz w:val="17"/>
                <w:szCs w:val="17"/>
              </w:rPr>
              <w:t>惠企政策集中咨询办理专窗，为企业提供惠企政</w:t>
            </w:r>
            <w:r>
              <w:rPr>
                <w:rFonts w:ascii="黑体" w:hAnsi="黑体" w:eastAsia="黑体" w:cs="黑体"/>
                <w:spacing w:val="-18"/>
                <w:w w:val="93"/>
                <w:sz w:val="17"/>
                <w:szCs w:val="17"/>
              </w:rPr>
              <w:t>策申请咨询、申报辅导、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17"/>
                <w:w w:val="94"/>
                <w:sz w:val="17"/>
                <w:szCs w:val="17"/>
              </w:rPr>
              <w:t>转办代办、反馈情况等服务，打通政策落地“最后一公里”;</w:t>
            </w:r>
          </w:p>
          <w:p>
            <w:pPr>
              <w:spacing w:line="195" w:lineRule="auto"/>
              <w:ind w:left="15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5"/>
                <w:w w:val="92"/>
                <w:sz w:val="17"/>
                <w:szCs w:val="17"/>
              </w:rPr>
              <w:t>3.</w:t>
            </w:r>
            <w:r>
              <w:rPr>
                <w:rFonts w:hint="eastAsia" w:ascii="黑体" w:hAnsi="黑体" w:eastAsia="黑体" w:cs="黑体"/>
                <w:spacing w:val="-15"/>
                <w:w w:val="92"/>
                <w:sz w:val="17"/>
                <w:szCs w:val="17"/>
                <w:lang w:eastAsia="zh-CN"/>
              </w:rPr>
              <w:t>市</w:t>
            </w:r>
            <w:r>
              <w:rPr>
                <w:rFonts w:ascii="黑体" w:hAnsi="黑体" w:eastAsia="黑体" w:cs="黑体"/>
                <w:spacing w:val="-15"/>
                <w:w w:val="92"/>
                <w:sz w:val="17"/>
                <w:szCs w:val="17"/>
              </w:rPr>
              <w:t>营商办负责对我</w:t>
            </w:r>
            <w:r>
              <w:rPr>
                <w:rFonts w:hint="eastAsia" w:ascii="黑体" w:hAnsi="黑体" w:eastAsia="黑体" w:cs="黑体"/>
                <w:spacing w:val="-15"/>
                <w:w w:val="92"/>
                <w:sz w:val="17"/>
                <w:szCs w:val="17"/>
                <w:lang w:eastAsia="zh-CN"/>
              </w:rPr>
              <w:t>市</w:t>
            </w:r>
            <w:r>
              <w:rPr>
                <w:rFonts w:ascii="黑体" w:hAnsi="黑体" w:eastAsia="黑体" w:cs="黑体"/>
                <w:spacing w:val="-15"/>
                <w:w w:val="92"/>
                <w:sz w:val="17"/>
                <w:szCs w:val="17"/>
              </w:rPr>
              <w:t>今年以来出台的惠企政策落实情况进行评估；</w:t>
            </w:r>
          </w:p>
          <w:p>
            <w:pPr>
              <w:spacing w:before="1" w:line="206" w:lineRule="auto"/>
              <w:ind w:left="152" w:right="144"/>
              <w:jc w:val="both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4"/>
                <w:w w:val="91"/>
                <w:sz w:val="17"/>
                <w:szCs w:val="17"/>
              </w:rPr>
              <w:t>4.</w:t>
            </w:r>
            <w:r>
              <w:rPr>
                <w:rFonts w:ascii="黑体" w:hAnsi="黑体" w:eastAsia="黑体" w:cs="黑体"/>
                <w:spacing w:val="-17"/>
                <w:w w:val="96"/>
                <w:sz w:val="17"/>
                <w:szCs w:val="17"/>
              </w:rPr>
              <w:t>各</w:t>
            </w:r>
            <w:r>
              <w:rPr>
                <w:rFonts w:hint="eastAsia" w:ascii="黑体" w:hAnsi="黑体" w:eastAsia="黑体" w:cs="黑体"/>
                <w:spacing w:val="-17"/>
                <w:w w:val="96"/>
                <w:sz w:val="17"/>
                <w:szCs w:val="17"/>
                <w:lang w:eastAsia="zh-CN"/>
              </w:rPr>
              <w:t>县市区和管委会</w:t>
            </w:r>
            <w:r>
              <w:rPr>
                <w:rFonts w:ascii="黑体" w:hAnsi="黑体" w:eastAsia="黑体" w:cs="黑体"/>
                <w:spacing w:val="-14"/>
                <w:w w:val="91"/>
                <w:sz w:val="17"/>
                <w:szCs w:val="17"/>
              </w:rPr>
              <w:t>对本级财政资金政策进行全面梳理，全面掌握各</w:t>
            </w:r>
            <w:r>
              <w:rPr>
                <w:rFonts w:ascii="黑体" w:hAnsi="黑体" w:eastAsia="黑体" w:cs="黑体"/>
                <w:spacing w:val="-13"/>
                <w:w w:val="90"/>
                <w:sz w:val="17"/>
                <w:szCs w:val="17"/>
              </w:rPr>
              <w:t>部门出台的惠企政策，推动更多财政资金奖补类政策进驻惠企政策兑现窗</w:t>
            </w:r>
            <w:r>
              <w:rPr>
                <w:rFonts w:ascii="黑体" w:hAnsi="黑体" w:eastAsia="黑体" w:cs="黑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17"/>
                <w:w w:val="93"/>
                <w:sz w:val="17"/>
                <w:szCs w:val="17"/>
              </w:rPr>
              <w:t>口</w:t>
            </w:r>
            <w:r>
              <w:rPr>
                <w:rFonts w:hint="eastAsia" w:ascii="黑体" w:hAnsi="黑体" w:eastAsia="黑体" w:cs="黑体"/>
                <w:spacing w:val="-17"/>
                <w:w w:val="93"/>
                <w:sz w:val="17"/>
                <w:szCs w:val="17"/>
                <w:lang w:eastAsia="zh-CN"/>
              </w:rPr>
              <w:t>，</w:t>
            </w:r>
            <w:r>
              <w:rPr>
                <w:rFonts w:ascii="黑体" w:hAnsi="黑体" w:eastAsia="黑体" w:cs="黑体"/>
                <w:spacing w:val="-17"/>
                <w:w w:val="93"/>
                <w:sz w:val="17"/>
                <w:szCs w:val="17"/>
              </w:rPr>
              <w:t>对新增、更新、废止的惠企政策及时动态更新。</w:t>
            </w:r>
          </w:p>
        </w:tc>
        <w:tc>
          <w:tcPr>
            <w:tcW w:w="5754" w:type="dxa"/>
            <w:vAlign w:val="top"/>
          </w:tcPr>
          <w:p>
            <w:pPr>
              <w:spacing w:before="1" w:line="206" w:lineRule="auto"/>
              <w:ind w:left="145" w:right="4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7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黑体"/>
                <w:spacing w:val="-17"/>
                <w:sz w:val="16"/>
                <w:szCs w:val="16"/>
                <w:lang w:eastAsia="zh-CN"/>
              </w:rPr>
              <w:t>市招商局</w:t>
            </w:r>
            <w:r>
              <w:rPr>
                <w:rFonts w:ascii="黑体" w:hAnsi="黑体" w:eastAsia="黑体" w:cs="黑体"/>
                <w:spacing w:val="-17"/>
                <w:sz w:val="16"/>
                <w:szCs w:val="16"/>
              </w:rPr>
              <w:t>负责牵头清查整治招商引资领域的政府承诺不兑现问题，指导各级招商部门建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sz w:val="16"/>
                <w:szCs w:val="16"/>
              </w:rPr>
              <w:t>立问题清单、整改责任清单，加大检查督办力度；</w:t>
            </w:r>
          </w:p>
          <w:p>
            <w:pPr>
              <w:spacing w:line="199" w:lineRule="auto"/>
              <w:ind w:left="145" w:right="43"/>
              <w:rPr>
                <w:rFonts w:ascii="黑体" w:hAnsi="黑体" w:eastAsia="黑体" w:cs="黑体"/>
                <w:spacing w:val="-13"/>
                <w:w w:val="92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3"/>
                <w:w w:val="92"/>
                <w:sz w:val="17"/>
                <w:szCs w:val="17"/>
              </w:rPr>
              <w:t>2.</w:t>
            </w:r>
            <w:r>
              <w:rPr>
                <w:rFonts w:hint="eastAsia" w:ascii="黑体" w:hAnsi="黑体" w:eastAsia="黑体" w:cs="黑体"/>
                <w:spacing w:val="-13"/>
                <w:w w:val="92"/>
                <w:sz w:val="17"/>
                <w:szCs w:val="17"/>
                <w:lang w:eastAsia="zh-CN"/>
              </w:rPr>
              <w:t>市</w:t>
            </w:r>
            <w:r>
              <w:rPr>
                <w:rFonts w:ascii="黑体" w:hAnsi="黑体" w:eastAsia="黑体" w:cs="黑体"/>
                <w:spacing w:val="-13"/>
                <w:w w:val="92"/>
                <w:sz w:val="17"/>
                <w:szCs w:val="17"/>
              </w:rPr>
              <w:t>经信</w:t>
            </w:r>
            <w:r>
              <w:rPr>
                <w:rFonts w:hint="eastAsia" w:ascii="黑体" w:hAnsi="黑体" w:eastAsia="黑体" w:cs="黑体"/>
                <w:spacing w:val="-13"/>
                <w:w w:val="92"/>
                <w:sz w:val="17"/>
                <w:szCs w:val="17"/>
                <w:lang w:eastAsia="zh-CN"/>
              </w:rPr>
              <w:t>局</w:t>
            </w:r>
            <w:r>
              <w:rPr>
                <w:rFonts w:ascii="黑体" w:hAnsi="黑体" w:eastAsia="黑体" w:cs="黑体"/>
                <w:spacing w:val="-13"/>
                <w:w w:val="92"/>
                <w:sz w:val="17"/>
                <w:szCs w:val="17"/>
              </w:rPr>
              <w:t>负责</w:t>
            </w:r>
            <w:r>
              <w:rPr>
                <w:rFonts w:hint="eastAsia" w:ascii="黑体" w:hAnsi="黑体" w:eastAsia="黑体" w:cs="黑体"/>
                <w:spacing w:val="-13"/>
                <w:w w:val="92"/>
                <w:sz w:val="17"/>
                <w:szCs w:val="17"/>
                <w:lang w:val="en-US" w:eastAsia="zh-CN"/>
              </w:rPr>
              <w:t>充分运用湖北省中小微企业诉求响应平台</w:t>
            </w:r>
            <w:r>
              <w:rPr>
                <w:rFonts w:ascii="黑体" w:hAnsi="黑体" w:eastAsia="黑体" w:cs="黑体"/>
                <w:spacing w:val="-13"/>
                <w:w w:val="92"/>
                <w:sz w:val="17"/>
                <w:szCs w:val="17"/>
              </w:rPr>
              <w:t>，系统梳理督办政府承诺不兑现问题；</w:t>
            </w:r>
          </w:p>
          <w:p>
            <w:pPr>
              <w:spacing w:line="215" w:lineRule="auto"/>
              <w:ind w:left="145"/>
              <w:rPr>
                <w:rFonts w:ascii="黑体" w:hAnsi="黑体" w:eastAsia="黑体" w:cs="黑体"/>
                <w:spacing w:val="-17"/>
                <w:w w:val="97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6"/>
                <w:sz w:val="16"/>
                <w:szCs w:val="16"/>
              </w:rPr>
              <w:t>3.</w:t>
            </w:r>
            <w:r>
              <w:rPr>
                <w:rFonts w:hint="eastAsia" w:ascii="黑体" w:hAnsi="黑体" w:eastAsia="黑体" w:cs="黑体"/>
                <w:spacing w:val="-16"/>
                <w:sz w:val="16"/>
                <w:szCs w:val="16"/>
                <w:lang w:eastAsia="zh-CN"/>
              </w:rPr>
              <w:t>市</w:t>
            </w:r>
            <w:r>
              <w:rPr>
                <w:rFonts w:ascii="黑体" w:hAnsi="黑体" w:eastAsia="黑体" w:cs="黑体"/>
                <w:spacing w:val="-16"/>
                <w:sz w:val="16"/>
                <w:szCs w:val="16"/>
              </w:rPr>
              <w:t>营商办负责领导交办、来信来访、非公有制企业服务平台投诉等渠道收集问题的交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17"/>
                <w:w w:val="97"/>
                <w:sz w:val="16"/>
                <w:szCs w:val="16"/>
              </w:rPr>
              <w:t>办督办。</w:t>
            </w:r>
          </w:p>
          <w:p>
            <w:pPr>
              <w:spacing w:line="215" w:lineRule="auto"/>
              <w:ind w:left="145"/>
              <w:rPr>
                <w:rFonts w:hint="default" w:ascii="黑体" w:hAnsi="黑体" w:eastAsia="黑体" w:cs="黑体"/>
                <w:spacing w:val="-17"/>
                <w:w w:val="97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7"/>
                <w:w w:val="97"/>
                <w:sz w:val="16"/>
                <w:szCs w:val="16"/>
                <w:lang w:val="en-US" w:eastAsia="zh-CN"/>
              </w:rPr>
              <w:t>4.市信用办负责归集涉及政府部门（含机关和事业单位）的违约失信投诉信息，并报送至全国信用信息共享平台；</w:t>
            </w:r>
          </w:p>
          <w:p>
            <w:pPr>
              <w:spacing w:before="4" w:line="216" w:lineRule="auto"/>
              <w:ind w:left="145" w:right="43"/>
              <w:jc w:val="both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spacing w:val="-17"/>
                <w:sz w:val="16"/>
                <w:szCs w:val="16"/>
                <w:lang w:val="en-US" w:eastAsia="zh-CN"/>
              </w:rPr>
              <w:t>5</w:t>
            </w:r>
            <w:r>
              <w:rPr>
                <w:rFonts w:ascii="黑体" w:hAnsi="黑体" w:eastAsia="黑体" w:cs="黑体"/>
                <w:spacing w:val="-17"/>
                <w:sz w:val="16"/>
                <w:szCs w:val="16"/>
              </w:rPr>
              <w:t>.</w:t>
            </w:r>
            <w:r>
              <w:rPr>
                <w:rFonts w:ascii="黑体" w:hAnsi="黑体" w:eastAsia="黑体" w:cs="黑体"/>
                <w:spacing w:val="-17"/>
                <w:w w:val="96"/>
                <w:sz w:val="17"/>
                <w:szCs w:val="17"/>
              </w:rPr>
              <w:t>各</w:t>
            </w:r>
            <w:r>
              <w:rPr>
                <w:rFonts w:hint="eastAsia" w:ascii="黑体" w:hAnsi="黑体" w:eastAsia="黑体" w:cs="黑体"/>
                <w:spacing w:val="-17"/>
                <w:w w:val="96"/>
                <w:sz w:val="17"/>
                <w:szCs w:val="17"/>
                <w:lang w:eastAsia="zh-CN"/>
              </w:rPr>
              <w:t>县市区和管委会</w:t>
            </w:r>
            <w:r>
              <w:rPr>
                <w:rFonts w:ascii="黑体" w:hAnsi="黑体" w:eastAsia="黑体" w:cs="黑体"/>
                <w:spacing w:val="-17"/>
                <w:sz w:val="16"/>
                <w:szCs w:val="16"/>
              </w:rPr>
              <w:t>全面开展政府承诺政策不兑现问题自查自纠，对承诺招商引资企业、项目配套的优惠政策、资金、土地等资源兑现情况实时</w:t>
            </w:r>
            <w:r>
              <w:rPr>
                <w:rFonts w:ascii="黑体" w:hAnsi="黑体" w:eastAsia="黑体" w:cs="黑体"/>
                <w:spacing w:val="-18"/>
                <w:sz w:val="16"/>
                <w:szCs w:val="16"/>
              </w:rPr>
              <w:t>跟踪，督促有关单位履行主体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sz w:val="16"/>
                <w:szCs w:val="16"/>
              </w:rPr>
              <w:t>责任，推动问题逐步解决。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55" w:line="206" w:lineRule="auto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16"/>
          <w:w w:val="93"/>
          <w:sz w:val="17"/>
          <w:szCs w:val="17"/>
        </w:rPr>
        <w:t>1.</w:t>
      </w:r>
      <w:r>
        <w:rPr>
          <w:rFonts w:hint="eastAsia" w:ascii="黑体" w:hAnsi="黑体" w:eastAsia="黑体" w:cs="黑体"/>
          <w:spacing w:val="-16"/>
          <w:w w:val="93"/>
          <w:sz w:val="17"/>
          <w:szCs w:val="17"/>
          <w:lang w:eastAsia="zh-CN"/>
        </w:rPr>
        <w:t>市</w:t>
      </w:r>
      <w:r>
        <w:rPr>
          <w:rFonts w:ascii="黑体" w:hAnsi="黑体" w:eastAsia="黑体" w:cs="黑体"/>
          <w:spacing w:val="-16"/>
          <w:w w:val="93"/>
          <w:sz w:val="17"/>
          <w:szCs w:val="17"/>
        </w:rPr>
        <w:t>营商办负责统筹协调，建立动态调整和常态监测</w:t>
      </w:r>
      <w:r>
        <w:rPr>
          <w:rFonts w:ascii="黑体" w:hAnsi="黑体" w:eastAsia="黑体" w:cs="黑体"/>
          <w:spacing w:val="-17"/>
          <w:w w:val="93"/>
          <w:sz w:val="17"/>
          <w:szCs w:val="17"/>
        </w:rPr>
        <w:t>机制，做好日常工作调度；</w:t>
      </w:r>
      <w:r>
        <w:rPr>
          <w:rFonts w:hint="eastAsia" w:ascii="黑体" w:hAnsi="黑体" w:eastAsia="黑体" w:cs="黑体"/>
          <w:spacing w:val="-17"/>
          <w:w w:val="93"/>
          <w:sz w:val="17"/>
          <w:szCs w:val="17"/>
          <w:lang w:eastAsia="zh-CN"/>
        </w:rPr>
        <w:t>市</w:t>
      </w:r>
      <w:r>
        <w:rPr>
          <w:rFonts w:ascii="黑体" w:hAnsi="黑体" w:eastAsia="黑体" w:cs="黑体"/>
          <w:spacing w:val="-17"/>
          <w:w w:val="93"/>
          <w:sz w:val="17"/>
          <w:szCs w:val="17"/>
        </w:rPr>
        <w:t>直有关单位推进本业务系统相关问题整改后，及时向</w:t>
      </w:r>
      <w:r>
        <w:rPr>
          <w:rFonts w:hint="eastAsia" w:ascii="黑体" w:hAnsi="黑体" w:eastAsia="黑体" w:cs="黑体"/>
          <w:spacing w:val="-17"/>
          <w:w w:val="93"/>
          <w:sz w:val="17"/>
          <w:szCs w:val="17"/>
          <w:lang w:eastAsia="zh-CN"/>
        </w:rPr>
        <w:t>市</w:t>
      </w:r>
      <w:r>
        <w:rPr>
          <w:rFonts w:ascii="黑体" w:hAnsi="黑体" w:eastAsia="黑体" w:cs="黑体"/>
          <w:spacing w:val="-17"/>
          <w:w w:val="93"/>
          <w:sz w:val="17"/>
          <w:szCs w:val="17"/>
        </w:rPr>
        <w:t>营商办反馈整改情况；</w:t>
      </w:r>
    </w:p>
    <w:p>
      <w:pPr>
        <w:spacing w:before="1" w:line="187" w:lineRule="auto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16"/>
          <w:w w:val="93"/>
          <w:sz w:val="17"/>
          <w:szCs w:val="17"/>
        </w:rPr>
        <w:t>2.</w:t>
      </w:r>
      <w:r>
        <w:rPr>
          <w:rFonts w:ascii="黑体" w:hAnsi="黑体" w:eastAsia="黑体" w:cs="黑体"/>
          <w:spacing w:val="-17"/>
          <w:w w:val="96"/>
          <w:sz w:val="17"/>
          <w:szCs w:val="17"/>
        </w:rPr>
        <w:t>各</w:t>
      </w:r>
      <w:r>
        <w:rPr>
          <w:rFonts w:hint="eastAsia" w:ascii="黑体" w:hAnsi="黑体" w:eastAsia="黑体" w:cs="黑体"/>
          <w:spacing w:val="-17"/>
          <w:w w:val="96"/>
          <w:sz w:val="17"/>
          <w:szCs w:val="17"/>
          <w:lang w:eastAsia="zh-CN"/>
        </w:rPr>
        <w:t>县市区和管委会</w:t>
      </w:r>
      <w:r>
        <w:rPr>
          <w:rFonts w:ascii="黑体" w:hAnsi="黑体" w:eastAsia="黑体" w:cs="黑体"/>
          <w:spacing w:val="-16"/>
          <w:w w:val="93"/>
          <w:sz w:val="17"/>
          <w:szCs w:val="17"/>
        </w:rPr>
        <w:t>对自查和交办问题，制定整改方案，细化整改措施，明确时限责任，推进整改落实，问题整改完成后，及时向</w:t>
      </w:r>
      <w:r>
        <w:rPr>
          <w:rFonts w:hint="eastAsia" w:ascii="黑体" w:hAnsi="黑体" w:eastAsia="黑体" w:cs="黑体"/>
          <w:spacing w:val="-16"/>
          <w:w w:val="93"/>
          <w:sz w:val="17"/>
          <w:szCs w:val="17"/>
          <w:lang w:eastAsia="zh-CN"/>
        </w:rPr>
        <w:t>市</w:t>
      </w:r>
      <w:r>
        <w:rPr>
          <w:rFonts w:ascii="黑体" w:hAnsi="黑体" w:eastAsia="黑体" w:cs="黑体"/>
          <w:spacing w:val="-16"/>
          <w:w w:val="93"/>
          <w:sz w:val="17"/>
          <w:szCs w:val="17"/>
        </w:rPr>
        <w:t>营</w:t>
      </w:r>
      <w:r>
        <w:rPr>
          <w:rFonts w:ascii="黑体" w:hAnsi="黑体" w:eastAsia="黑体" w:cs="黑体"/>
          <w:spacing w:val="-17"/>
          <w:w w:val="93"/>
          <w:sz w:val="17"/>
          <w:szCs w:val="17"/>
        </w:rPr>
        <w:t>商办书面反馈销号。</w:t>
      </w:r>
    </w:p>
    <w:sectPr>
      <w:type w:val="continuous"/>
      <w:pgSz w:w="16970" w:h="12110"/>
      <w:pgMar w:top="400" w:right="580" w:bottom="400" w:left="696" w:header="0" w:footer="0" w:gutter="0"/>
      <w:cols w:equalWidth="0" w:num="2">
        <w:col w:w="1654" w:space="100"/>
        <w:col w:w="1394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565150</wp:posOffset>
          </wp:positionH>
          <wp:positionV relativeFrom="page">
            <wp:posOffset>933450</wp:posOffset>
          </wp:positionV>
          <wp:extent cx="9842500" cy="6413500"/>
          <wp:effectExtent l="0" t="0" r="0" b="0"/>
          <wp:wrapNone/>
          <wp:docPr id="5" name="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2431" cy="6413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isplayBackgroundShape w:val="1"/>
  <w:documentProtection w:enforcement="0"/>
  <w:defaultTabStop w:val="50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NiZmE1YjA4ZDU0YTEyZGVkYjBmOTZlZmUzNWM4YzcifQ=="/>
  </w:docVars>
  <w:rsids>
    <w:rsidRoot w:val="00000000"/>
    <w:rsid w:val="06760FC0"/>
    <w:rsid w:val="14B1763F"/>
    <w:rsid w:val="27D4468B"/>
    <w:rsid w:val="293B72CB"/>
    <w:rsid w:val="36B70DF9"/>
    <w:rsid w:val="392F4087"/>
    <w:rsid w:val="3DC315F8"/>
    <w:rsid w:val="3DDF0861"/>
    <w:rsid w:val="3F451B09"/>
    <w:rsid w:val="4409715E"/>
    <w:rsid w:val="456E68A5"/>
    <w:rsid w:val="470A454D"/>
    <w:rsid w:val="482A48FE"/>
    <w:rsid w:val="61CC37DC"/>
    <w:rsid w:val="658E3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ScaleCrop>false</ScaleCrop>
  <LinksUpToDate>false</LinksUpToDate>
  <Application>WPS Office_12.1.0.15358_F1E327BC-269C-435d-A152-05C5408002CA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2023-09-19T08:48:00Z</dcterms:created>
  <dc:creator>Kingsoft-PDF</dc:creator>
  <cp:lastModifiedBy>申卓</cp:lastModifiedBy>
  <cp:lastPrinted>2023-10-10T04:48:00Z</cp:lastPrinted>
  <dcterms:modified xsi:type="dcterms:W3CDTF">2023-10-18T02:30:42Z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2023-09-19T08:48:56Z</vt:filetime>
  </property>
  <property fmtid="{D5CDD505-2E9C-101B-9397-08002B2CF9AE}" pid="4" name="UsrData">
    <vt:lpwstr>6508eff155412d001f3540c8wl</vt:lpwstr>
  </property>
  <property fmtid="{D5CDD505-2E9C-101B-9397-08002B2CF9AE}" pid="5" name="KSOProductBuildVer">
    <vt:lpwstr>2052-12.1.0.15358</vt:lpwstr>
  </property>
  <property fmtid="{D5CDD505-2E9C-101B-9397-08002B2CF9AE}" pid="6" name="ICV">
    <vt:lpwstr>D2442373DA2545BC8FDD853989FABFFE_12</vt:lpwstr>
  </property>
</Properties>
</file>