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rPr>
          <w:rFonts w:ascii="Times New Roman" w:hAnsi="Times New Roman" w:eastAsia="方正小标宋简体"/>
          <w:color w:val="FF0000"/>
          <w:sz w:val="94"/>
          <w:szCs w:val="94"/>
        </w:rPr>
      </w:pPr>
    </w:p>
    <w:p>
      <w:pPr>
        <w:spacing w:line="360" w:lineRule="auto"/>
        <w:ind w:firstLine="0" w:firstLineChars="0"/>
        <w:rPr>
          <w:rFonts w:ascii="Times New Roman" w:hAnsi="Times New Roman" w:eastAsia="方正小标宋简体"/>
          <w:color w:val="FF0000"/>
          <w:sz w:val="94"/>
          <w:szCs w:val="94"/>
        </w:rPr>
      </w:pPr>
    </w:p>
    <w:p>
      <w:pPr>
        <w:spacing w:line="360" w:lineRule="auto"/>
        <w:ind w:firstLine="0" w:firstLineChars="0"/>
        <w:rPr>
          <w:rFonts w:ascii="Times New Roman" w:hAnsi="Times New Roman" w:eastAsia="方正小标宋简体"/>
          <w:color w:val="FF0000"/>
          <w:sz w:val="94"/>
          <w:szCs w:val="94"/>
        </w:rPr>
      </w:pPr>
      <w:r>
        <w:rPr>
          <w:rFonts w:hint="eastAsia" w:ascii="Times New Roman" w:hAnsi="Times New Roman" w:eastAsia="方正小标宋简体"/>
          <w:color w:val="FF0000"/>
          <w:sz w:val="94"/>
          <w:szCs w:val="94"/>
        </w:rPr>
        <w:t>随州市</w:t>
      </w:r>
      <w:r>
        <w:rPr>
          <w:rFonts w:ascii="Times New Roman" w:hAnsi="Times New Roman" w:eastAsia="方正小标宋简体"/>
          <w:color w:val="FF0000"/>
          <w:sz w:val="94"/>
          <w:szCs w:val="94"/>
        </w:rPr>
        <w:t>环境质量月报</w:t>
      </w:r>
    </w:p>
    <w:p>
      <w:pPr>
        <w:spacing w:line="360" w:lineRule="auto"/>
        <w:ind w:firstLine="0" w:firstLineChars="0"/>
        <w:jc w:val="center"/>
        <w:rPr>
          <w:rFonts w:ascii="Times New Roman" w:hAnsi="Times New Roman" w:eastAsia="楷体"/>
          <w:b/>
          <w:sz w:val="36"/>
          <w:szCs w:val="36"/>
        </w:rPr>
      </w:pPr>
      <w:r>
        <w:rPr>
          <w:rFonts w:ascii="Times New Roman" w:hAnsi="Times New Roman" w:eastAsia="楷体"/>
          <w:b/>
          <w:sz w:val="36"/>
          <w:szCs w:val="36"/>
        </w:rPr>
        <w:t>202</w:t>
      </w:r>
      <w:r>
        <w:rPr>
          <w:rFonts w:hint="eastAsia" w:ascii="Times New Roman" w:hAnsi="Times New Roman" w:eastAsia="楷体"/>
          <w:b/>
          <w:sz w:val="36"/>
          <w:szCs w:val="36"/>
        </w:rPr>
        <w:t>3</w:t>
      </w:r>
      <w:r>
        <w:rPr>
          <w:rFonts w:ascii="Times New Roman" w:hAnsi="Times New Roman" w:eastAsia="楷体"/>
          <w:b/>
          <w:sz w:val="36"/>
          <w:szCs w:val="36"/>
        </w:rPr>
        <w:t>年</w:t>
      </w:r>
      <w:r>
        <w:rPr>
          <w:rFonts w:hint="eastAsia" w:ascii="Times New Roman" w:hAnsi="Times New Roman" w:eastAsia="楷体"/>
          <w:b/>
          <w:sz w:val="36"/>
          <w:szCs w:val="36"/>
        </w:rPr>
        <w:t>第5期总第26期</w:t>
      </w:r>
    </w:p>
    <w:p>
      <w:pPr>
        <w:spacing w:line="360" w:lineRule="auto"/>
        <w:ind w:firstLine="0" w:firstLineChars="0"/>
        <w:jc w:val="center"/>
        <w:rPr>
          <w:rFonts w:ascii="Times New Roman" w:hAnsi="Times New Roman" w:eastAsia="楷体"/>
          <w:b/>
          <w:sz w:val="36"/>
          <w:szCs w:val="36"/>
        </w:rPr>
      </w:pPr>
    </w:p>
    <w:tbl>
      <w:tblPr>
        <w:tblStyle w:val="4"/>
        <w:tblW w:w="9282" w:type="dxa"/>
        <w:tblInd w:w="0" w:type="dxa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2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9282" w:type="dxa"/>
            <w:tcBorders>
              <w:bottom w:val="single" w:color="FF0000" w:sz="12" w:space="0"/>
            </w:tcBorders>
            <w:vAlign w:val="center"/>
          </w:tcPr>
          <w:p>
            <w:pPr>
              <w:spacing w:before="240" w:line="360" w:lineRule="auto"/>
              <w:ind w:firstLine="0" w:firstLineChars="0"/>
              <w:jc w:val="left"/>
              <w:rPr>
                <w:rFonts w:ascii="Times New Roman" w:hAnsi="Times New Roman" w:eastAsia="楷体"/>
                <w:sz w:val="36"/>
                <w:szCs w:val="36"/>
              </w:rPr>
            </w:pPr>
            <w:r>
              <w:rPr>
                <w:rFonts w:ascii="Times New Roman" w:hAnsi="Times New Roman" w:eastAsia="楷体"/>
                <w:sz w:val="36"/>
                <w:szCs w:val="36"/>
              </w:rPr>
              <w:t>湖北省生态环境</w:t>
            </w:r>
            <w:r>
              <w:rPr>
                <w:rFonts w:hint="eastAsia" w:ascii="Times New Roman" w:hAnsi="Times New Roman" w:eastAsia="楷体"/>
                <w:sz w:val="36"/>
                <w:szCs w:val="36"/>
              </w:rPr>
              <w:t>厅随州生态环境</w:t>
            </w:r>
            <w:r>
              <w:rPr>
                <w:rFonts w:ascii="Times New Roman" w:hAnsi="Times New Roman" w:eastAsia="楷体"/>
                <w:sz w:val="36"/>
                <w:szCs w:val="36"/>
              </w:rPr>
              <w:t>监测中心   202</w:t>
            </w:r>
            <w:r>
              <w:rPr>
                <w:rFonts w:hint="eastAsia" w:ascii="Times New Roman" w:hAnsi="Times New Roman" w:eastAsia="楷体"/>
                <w:sz w:val="36"/>
                <w:szCs w:val="36"/>
              </w:rPr>
              <w:t>3</w:t>
            </w:r>
            <w:r>
              <w:rPr>
                <w:rFonts w:ascii="Times New Roman" w:hAnsi="Times New Roman" w:eastAsia="楷体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楷体"/>
                <w:sz w:val="36"/>
                <w:szCs w:val="36"/>
              </w:rPr>
              <w:t>6月</w:t>
            </w:r>
          </w:p>
        </w:tc>
      </w:tr>
    </w:tbl>
    <w:p>
      <w:pPr>
        <w:spacing w:line="360" w:lineRule="auto"/>
        <w:ind w:firstLine="0" w:firstLineChars="0"/>
        <w:jc w:val="left"/>
        <w:rPr>
          <w:rFonts w:ascii="Times New Roman" w:hAnsi="Times New Roman" w:eastAsia="黑体"/>
          <w:szCs w:val="32"/>
        </w:rPr>
      </w:pPr>
    </w:p>
    <w:p>
      <w:pPr>
        <w:pStyle w:val="6"/>
        <w:spacing w:line="360" w:lineRule="auto"/>
        <w:ind w:firstLine="0" w:firstLineChars="0"/>
        <w:jc w:val="left"/>
        <w:outlineLvl w:val="0"/>
        <w:rPr>
          <w:rFonts w:ascii="Times New Roman" w:hAnsi="Times New Roman"/>
          <w:b/>
        </w:rPr>
      </w:pPr>
      <w:r>
        <w:rPr>
          <w:rFonts w:hint="eastAsia" w:ascii="Times New Roman" w:hAnsi="Times New Roman" w:eastAsia="黑体"/>
          <w:bCs/>
          <w:szCs w:val="32"/>
        </w:rPr>
        <w:t>一、环境质量现状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（一）环境质量总体目标：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1.水环境方面: 6个国考断面水质优良比例为100%；19个省控及以上断面水质优良比例为94.7%；劣Ⅴ类断面控制比例为0；2个城市集中式饮用水源地水质达标率为100%。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2.大气环境方面:国控站点细颗粒物（PM</w:t>
      </w:r>
      <w:r>
        <w:rPr>
          <w:rFonts w:hint="eastAsia"/>
          <w:szCs w:val="32"/>
          <w:vertAlign w:val="subscript"/>
        </w:rPr>
        <w:t>2.5</w:t>
      </w:r>
      <w:r>
        <w:rPr>
          <w:rFonts w:hint="eastAsia"/>
          <w:szCs w:val="32"/>
        </w:rPr>
        <w:t>)浓度考核目标为37.1μg/m</w:t>
      </w:r>
      <w:r>
        <w:rPr>
          <w:rFonts w:hint="eastAsia"/>
          <w:szCs w:val="32"/>
          <w:vertAlign w:val="superscript"/>
        </w:rPr>
        <w:t>3</w:t>
      </w:r>
      <w:r>
        <w:rPr>
          <w:rFonts w:hint="eastAsia"/>
          <w:szCs w:val="32"/>
        </w:rPr>
        <w:t>；空气质量优良天数比例达到85.3%。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3、声环境质量方面:随州市城区声环境质量满足《声环境质量标准》要求。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（二）环境质量现状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2023年5月，随州市空气质量达标天数比例（优良率）为100.0%，较上月上升20.0%。</w:t>
      </w:r>
      <w:r>
        <w:rPr>
          <w:szCs w:val="32"/>
        </w:rPr>
        <w:t>空气质量</w:t>
      </w:r>
      <w:r>
        <w:rPr>
          <w:rFonts w:hint="eastAsia"/>
          <w:szCs w:val="32"/>
        </w:rPr>
        <w:t>优9</w:t>
      </w:r>
      <w:r>
        <w:rPr>
          <w:szCs w:val="32"/>
        </w:rPr>
        <w:t>天，</w:t>
      </w:r>
      <w:r>
        <w:rPr>
          <w:rFonts w:hint="eastAsia"/>
          <w:szCs w:val="32"/>
        </w:rPr>
        <w:t>较上月增加4天</w:t>
      </w:r>
      <w:r>
        <w:rPr>
          <w:szCs w:val="32"/>
        </w:rPr>
        <w:t>，良天数</w:t>
      </w:r>
      <w:r>
        <w:rPr>
          <w:rFonts w:hint="eastAsia"/>
          <w:szCs w:val="32"/>
        </w:rPr>
        <w:t>22</w:t>
      </w:r>
      <w:r>
        <w:rPr>
          <w:szCs w:val="32"/>
        </w:rPr>
        <w:t>天，</w:t>
      </w:r>
      <w:r>
        <w:rPr>
          <w:rFonts w:hint="eastAsia"/>
          <w:szCs w:val="32"/>
        </w:rPr>
        <w:t>较上月增加3天，无效数据0天，</w:t>
      </w:r>
      <w:r>
        <w:rPr>
          <w:szCs w:val="32"/>
        </w:rPr>
        <w:t>首要污染物为</w:t>
      </w:r>
      <w:r>
        <w:rPr>
          <w:rFonts w:hint="eastAsia"/>
          <w:szCs w:val="32"/>
        </w:rPr>
        <w:t>O</w:t>
      </w:r>
      <w:r>
        <w:rPr>
          <w:rFonts w:hint="eastAsia"/>
          <w:szCs w:val="32"/>
          <w:vertAlign w:val="subscript"/>
        </w:rPr>
        <w:t>3</w:t>
      </w:r>
      <w:r>
        <w:rPr>
          <w:szCs w:val="32"/>
        </w:rPr>
        <w:t>。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2023年5月，随州市省控以上地表水质断面/点位共20个（考核断面19个，编钟大桥不列入考核），经监测结果表明，19个监测断面/点位水质达标率100%，与上月相比上升了21.1个百分点。5月水质为Ⅱ类的断面/点位总数为9个。</w:t>
      </w:r>
    </w:p>
    <w:p>
      <w:pPr>
        <w:pStyle w:val="6"/>
        <w:adjustRightInd w:val="0"/>
        <w:snapToGrid w:val="0"/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2023年1-5月，随州市省控以上地表水质断面/点位共20个（考核断面19个，编钟大桥不列入考核）平均达标情况为：除平林、孝昌王店为Ⅳ类外，其余断面月均水质均达到Ⅲ类及以上，其中，洪山、草店、应山、万店、封江口水库</w:t>
      </w:r>
      <w:r>
        <w:rPr>
          <w:rFonts w:hint="eastAsia"/>
          <w:szCs w:val="32"/>
          <w:lang w:eastAsia="zh-CN"/>
        </w:rPr>
        <w:t>库</w:t>
      </w:r>
      <w:r>
        <w:rPr>
          <w:rFonts w:hint="eastAsia"/>
          <w:szCs w:val="32"/>
        </w:rPr>
        <w:t>心、先觉庙水库</w:t>
      </w:r>
      <w:r>
        <w:rPr>
          <w:rFonts w:hint="eastAsia"/>
          <w:szCs w:val="32"/>
          <w:lang w:eastAsia="zh-CN"/>
        </w:rPr>
        <w:t>库</w:t>
      </w:r>
      <w:r>
        <w:rPr>
          <w:rFonts w:hint="eastAsia"/>
          <w:szCs w:val="32"/>
        </w:rPr>
        <w:t>心、徐家河水库月均水质均达到Ⅱ类标准。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2023年5月，随州市8个水功能区点位中吴山为Ⅳ类，其余7个点位水质监测结果均为Ⅲ类及以上。</w:t>
      </w:r>
    </w:p>
    <w:p>
      <w:pPr>
        <w:pStyle w:val="6"/>
        <w:spacing w:line="560" w:lineRule="exact"/>
        <w:ind w:firstLine="640"/>
        <w:jc w:val="left"/>
        <w:rPr>
          <w:szCs w:val="32"/>
        </w:rPr>
      </w:pPr>
      <w:r>
        <w:rPr>
          <w:rFonts w:hint="eastAsia"/>
          <w:szCs w:val="32"/>
        </w:rPr>
        <w:t>2023年5月，随州市城市饮用水源地先觉庙水库、封江口水库水质均为Ⅱ类，达到目标水质要求。</w:t>
      </w:r>
    </w:p>
    <w:p>
      <w:pPr>
        <w:pStyle w:val="6"/>
        <w:spacing w:line="560" w:lineRule="exact"/>
        <w:ind w:firstLine="0" w:firstLineChars="0"/>
        <w:jc w:val="left"/>
        <w:outlineLvl w:val="0"/>
        <w:rPr>
          <w:rFonts w:ascii="Times New Roman" w:hAnsi="Times New Roman" w:eastAsia="黑体"/>
          <w:bCs/>
          <w:szCs w:val="32"/>
        </w:rPr>
      </w:pPr>
      <w:r>
        <w:rPr>
          <w:rFonts w:hint="eastAsia" w:ascii="Times New Roman" w:hAnsi="Times New Roman" w:eastAsia="黑体"/>
          <w:bCs/>
          <w:szCs w:val="32"/>
        </w:rPr>
        <w:t>二、空气环境质量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（一）环境质量现状及变化趋势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5</w:t>
      </w:r>
      <w:r>
        <w:rPr>
          <w:szCs w:val="32"/>
        </w:rPr>
        <w:t>月</w:t>
      </w:r>
      <w:r>
        <w:rPr>
          <w:rFonts w:hint="eastAsia"/>
          <w:szCs w:val="32"/>
        </w:rPr>
        <w:t>，二氧化硫（</w:t>
      </w:r>
      <w:r>
        <w:rPr>
          <w:szCs w:val="32"/>
        </w:rPr>
        <w:t>SO</w:t>
      </w:r>
      <w:r>
        <w:rPr>
          <w:szCs w:val="32"/>
          <w:vertAlign w:val="subscript"/>
        </w:rPr>
        <w:t>2</w:t>
      </w:r>
      <w:r>
        <w:rPr>
          <w:rFonts w:hint="eastAsia"/>
          <w:szCs w:val="32"/>
        </w:rPr>
        <w:t>）</w:t>
      </w:r>
      <w:r>
        <w:rPr>
          <w:szCs w:val="32"/>
        </w:rPr>
        <w:t>平均浓度为</w:t>
      </w:r>
      <w:r>
        <w:rPr>
          <w:rFonts w:hint="eastAsia"/>
          <w:szCs w:val="32"/>
        </w:rPr>
        <w:t>6</w:t>
      </w:r>
      <w:r>
        <w:rPr>
          <w:szCs w:val="32"/>
        </w:rPr>
        <w:t>μg/m</w:t>
      </w:r>
      <w:r>
        <w:rPr>
          <w:szCs w:val="32"/>
          <w:vertAlign w:val="superscript"/>
        </w:rPr>
        <w:t>3</w:t>
      </w:r>
      <w:r>
        <w:rPr>
          <w:szCs w:val="32"/>
        </w:rPr>
        <w:t>，</w:t>
      </w:r>
      <w:r>
        <w:rPr>
          <w:rFonts w:hint="eastAsia"/>
          <w:szCs w:val="32"/>
        </w:rPr>
        <w:t>较上月降低25.0%</w:t>
      </w:r>
      <w:r>
        <w:rPr>
          <w:szCs w:val="32"/>
        </w:rPr>
        <w:t>；</w:t>
      </w:r>
      <w:r>
        <w:rPr>
          <w:rFonts w:hint="eastAsia"/>
          <w:szCs w:val="32"/>
        </w:rPr>
        <w:t>二氧化氮（</w:t>
      </w:r>
      <w:r>
        <w:rPr>
          <w:szCs w:val="32"/>
        </w:rPr>
        <w:t>NO</w:t>
      </w:r>
      <w:r>
        <w:rPr>
          <w:szCs w:val="32"/>
          <w:vertAlign w:val="subscript"/>
        </w:rPr>
        <w:t>2</w:t>
      </w:r>
      <w:r>
        <w:rPr>
          <w:rFonts w:hint="eastAsia"/>
          <w:szCs w:val="32"/>
        </w:rPr>
        <w:t>）</w:t>
      </w:r>
      <w:r>
        <w:rPr>
          <w:szCs w:val="32"/>
        </w:rPr>
        <w:t>平均浓度为</w:t>
      </w:r>
      <w:r>
        <w:rPr>
          <w:rFonts w:hint="eastAsia"/>
          <w:szCs w:val="32"/>
        </w:rPr>
        <w:t>11</w:t>
      </w:r>
      <w:r>
        <w:rPr>
          <w:szCs w:val="32"/>
        </w:rPr>
        <w:t>μg/m</w:t>
      </w:r>
      <w:r>
        <w:rPr>
          <w:szCs w:val="32"/>
          <w:vertAlign w:val="superscript"/>
        </w:rPr>
        <w:t>3</w:t>
      </w:r>
      <w:r>
        <w:rPr>
          <w:szCs w:val="32"/>
        </w:rPr>
        <w:t>，</w:t>
      </w:r>
      <w:r>
        <w:rPr>
          <w:rFonts w:hint="eastAsia"/>
          <w:szCs w:val="32"/>
        </w:rPr>
        <w:t>较上月降低21.4%</w:t>
      </w:r>
      <w:r>
        <w:rPr>
          <w:szCs w:val="32"/>
        </w:rPr>
        <w:t>；</w:t>
      </w:r>
      <w:r>
        <w:rPr>
          <w:rFonts w:hint="eastAsia"/>
          <w:szCs w:val="32"/>
        </w:rPr>
        <w:t>可吸入颗粒物（</w:t>
      </w:r>
      <w:r>
        <w:rPr>
          <w:szCs w:val="32"/>
        </w:rPr>
        <w:t>PM</w:t>
      </w:r>
      <w:r>
        <w:rPr>
          <w:szCs w:val="32"/>
          <w:vertAlign w:val="subscript"/>
        </w:rPr>
        <w:t>10</w:t>
      </w:r>
      <w:r>
        <w:rPr>
          <w:rFonts w:hint="eastAsia"/>
          <w:szCs w:val="32"/>
        </w:rPr>
        <w:t>）</w:t>
      </w:r>
      <w:r>
        <w:rPr>
          <w:szCs w:val="32"/>
        </w:rPr>
        <w:t>平均浓度为</w:t>
      </w:r>
      <w:r>
        <w:rPr>
          <w:rFonts w:hint="eastAsia"/>
          <w:szCs w:val="32"/>
        </w:rPr>
        <w:t>46</w:t>
      </w:r>
      <w:r>
        <w:rPr>
          <w:szCs w:val="32"/>
        </w:rPr>
        <w:t>μg/m</w:t>
      </w:r>
      <w:r>
        <w:rPr>
          <w:szCs w:val="32"/>
          <w:vertAlign w:val="superscript"/>
        </w:rPr>
        <w:t>3</w:t>
      </w:r>
      <w:r>
        <w:rPr>
          <w:szCs w:val="32"/>
        </w:rPr>
        <w:t>，</w:t>
      </w:r>
      <w:r>
        <w:rPr>
          <w:rFonts w:hint="eastAsia"/>
          <w:szCs w:val="32"/>
        </w:rPr>
        <w:t>较上月降低32.4%</w:t>
      </w:r>
      <w:r>
        <w:rPr>
          <w:szCs w:val="32"/>
        </w:rPr>
        <w:t>；</w:t>
      </w:r>
      <w:r>
        <w:rPr>
          <w:rFonts w:hint="eastAsia"/>
          <w:szCs w:val="32"/>
        </w:rPr>
        <w:t>细颗粒物（</w:t>
      </w:r>
      <w:r>
        <w:rPr>
          <w:szCs w:val="32"/>
        </w:rPr>
        <w:t>PM</w:t>
      </w:r>
      <w:r>
        <w:rPr>
          <w:szCs w:val="32"/>
          <w:vertAlign w:val="subscript"/>
        </w:rPr>
        <w:t>2.5</w:t>
      </w:r>
      <w:r>
        <w:rPr>
          <w:rFonts w:hint="eastAsia"/>
          <w:szCs w:val="32"/>
        </w:rPr>
        <w:t>）</w:t>
      </w:r>
      <w:r>
        <w:rPr>
          <w:szCs w:val="32"/>
        </w:rPr>
        <w:t>平均浓度为</w:t>
      </w:r>
      <w:r>
        <w:rPr>
          <w:rFonts w:hint="eastAsia"/>
          <w:szCs w:val="32"/>
        </w:rPr>
        <w:t>30</w:t>
      </w:r>
      <w:r>
        <w:rPr>
          <w:szCs w:val="32"/>
        </w:rPr>
        <w:t>μg/m</w:t>
      </w:r>
      <w:r>
        <w:rPr>
          <w:szCs w:val="32"/>
          <w:vertAlign w:val="superscript"/>
        </w:rPr>
        <w:t>3</w:t>
      </w:r>
      <w:r>
        <w:rPr>
          <w:szCs w:val="32"/>
        </w:rPr>
        <w:t>，</w:t>
      </w:r>
      <w:r>
        <w:rPr>
          <w:rFonts w:hint="eastAsia"/>
          <w:szCs w:val="32"/>
        </w:rPr>
        <w:t>较上月降低11.8%</w:t>
      </w:r>
      <w:r>
        <w:rPr>
          <w:szCs w:val="32"/>
        </w:rPr>
        <w:t>；O</w:t>
      </w:r>
      <w:r>
        <w:rPr>
          <w:szCs w:val="32"/>
          <w:vertAlign w:val="subscript"/>
        </w:rPr>
        <w:t>3</w:t>
      </w:r>
      <w:r>
        <w:rPr>
          <w:szCs w:val="32"/>
        </w:rPr>
        <w:t>-8h</w:t>
      </w:r>
      <w:r>
        <w:rPr>
          <w:rFonts w:hint="eastAsia"/>
          <w:szCs w:val="32"/>
        </w:rPr>
        <w:t>第90百分位浓度</w:t>
      </w:r>
      <w:r>
        <w:rPr>
          <w:szCs w:val="32"/>
        </w:rPr>
        <w:t>为</w:t>
      </w:r>
      <w:r>
        <w:rPr>
          <w:rFonts w:hint="eastAsia"/>
          <w:szCs w:val="32"/>
        </w:rPr>
        <w:t>153</w:t>
      </w:r>
      <w:r>
        <w:rPr>
          <w:szCs w:val="32"/>
        </w:rPr>
        <w:t>μg/m</w:t>
      </w:r>
      <w:r>
        <w:rPr>
          <w:szCs w:val="32"/>
          <w:vertAlign w:val="superscript"/>
        </w:rPr>
        <w:t>3</w:t>
      </w:r>
      <w:r>
        <w:rPr>
          <w:szCs w:val="32"/>
        </w:rPr>
        <w:t>，</w:t>
      </w:r>
      <w:r>
        <w:rPr>
          <w:rFonts w:hint="eastAsia"/>
          <w:szCs w:val="32"/>
        </w:rPr>
        <w:t>较上月降低2.5%</w:t>
      </w:r>
      <w:r>
        <w:rPr>
          <w:szCs w:val="32"/>
        </w:rPr>
        <w:t>；</w:t>
      </w:r>
      <w:r>
        <w:rPr>
          <w:rFonts w:hint="eastAsia"/>
          <w:szCs w:val="32"/>
        </w:rPr>
        <w:t>一氧化碳（</w:t>
      </w:r>
      <w:r>
        <w:rPr>
          <w:szCs w:val="32"/>
        </w:rPr>
        <w:t>CO</w:t>
      </w:r>
      <w:r>
        <w:rPr>
          <w:rFonts w:hint="eastAsia"/>
          <w:szCs w:val="32"/>
        </w:rPr>
        <w:t>）第95百分位</w:t>
      </w:r>
      <w:r>
        <w:rPr>
          <w:szCs w:val="32"/>
        </w:rPr>
        <w:t>浓度为</w:t>
      </w:r>
      <w:r>
        <w:rPr>
          <w:rFonts w:hint="eastAsia"/>
          <w:szCs w:val="32"/>
        </w:rPr>
        <w:t>0.7</w:t>
      </w:r>
      <w:r>
        <w:rPr>
          <w:szCs w:val="32"/>
        </w:rPr>
        <w:t>mg/m</w:t>
      </w:r>
      <w:r>
        <w:rPr>
          <w:szCs w:val="32"/>
          <w:vertAlign w:val="superscript"/>
        </w:rPr>
        <w:t>3</w:t>
      </w:r>
      <w:r>
        <w:rPr>
          <w:szCs w:val="32"/>
        </w:rPr>
        <w:t>，</w:t>
      </w:r>
      <w:r>
        <w:rPr>
          <w:rFonts w:hint="eastAsia"/>
          <w:szCs w:val="32"/>
        </w:rPr>
        <w:t>较上月降低22.2%</w:t>
      </w:r>
      <w:r>
        <w:rPr>
          <w:szCs w:val="32"/>
        </w:rPr>
        <w:t>。</w:t>
      </w:r>
      <w:r>
        <w:rPr>
          <w:rFonts w:hint="eastAsia"/>
          <w:szCs w:val="32"/>
        </w:rPr>
        <w:t>5月随州</w:t>
      </w:r>
      <w:r>
        <w:rPr>
          <w:szCs w:val="32"/>
        </w:rPr>
        <w:t>空气质量综合指数</w:t>
      </w:r>
      <w:r>
        <w:rPr>
          <w:rFonts w:hint="eastAsia"/>
          <w:szCs w:val="32"/>
        </w:rPr>
        <w:t>为3.04，</w:t>
      </w:r>
      <w:r>
        <w:rPr>
          <w:szCs w:val="32"/>
        </w:rPr>
        <w:t>在全</w:t>
      </w:r>
      <w:r>
        <w:rPr>
          <w:rFonts w:hint="eastAsia"/>
          <w:szCs w:val="32"/>
        </w:rPr>
        <w:t>省17地市州</w:t>
      </w:r>
      <w:r>
        <w:rPr>
          <w:szCs w:val="32"/>
        </w:rPr>
        <w:t>中</w:t>
      </w:r>
      <w:r>
        <w:rPr>
          <w:rFonts w:hint="eastAsia"/>
          <w:szCs w:val="32"/>
        </w:rPr>
        <w:t>排名第五。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1-5月，二氧化硫（</w:t>
      </w:r>
      <w:r>
        <w:rPr>
          <w:szCs w:val="32"/>
        </w:rPr>
        <w:t>SO</w:t>
      </w:r>
      <w:r>
        <w:rPr>
          <w:szCs w:val="32"/>
          <w:vertAlign w:val="subscript"/>
        </w:rPr>
        <w:t>2</w:t>
      </w:r>
      <w:r>
        <w:rPr>
          <w:rFonts w:hint="eastAsia"/>
          <w:szCs w:val="32"/>
        </w:rPr>
        <w:t>）平均浓度为7μ</w:t>
      </w:r>
      <w:r>
        <w:rPr>
          <w:szCs w:val="32"/>
        </w:rPr>
        <w:t>g/m</w:t>
      </w:r>
      <w:r>
        <w:rPr>
          <w:szCs w:val="32"/>
          <w:vertAlign w:val="superscript"/>
        </w:rPr>
        <w:t>3</w:t>
      </w:r>
      <w:r>
        <w:rPr>
          <w:rFonts w:hint="eastAsia"/>
          <w:szCs w:val="32"/>
        </w:rPr>
        <w:t>，较去年同降低12.5%；二氧化氮（</w:t>
      </w:r>
      <w:r>
        <w:rPr>
          <w:szCs w:val="32"/>
        </w:rPr>
        <w:t>NO</w:t>
      </w:r>
      <w:r>
        <w:rPr>
          <w:szCs w:val="32"/>
          <w:vertAlign w:val="subscript"/>
        </w:rPr>
        <w:t>2</w:t>
      </w:r>
      <w:r>
        <w:rPr>
          <w:rFonts w:hint="eastAsia"/>
          <w:szCs w:val="32"/>
        </w:rPr>
        <w:t>）平均浓度为20μ</w:t>
      </w:r>
      <w:r>
        <w:rPr>
          <w:szCs w:val="32"/>
        </w:rPr>
        <w:t>g/m</w:t>
      </w:r>
      <w:r>
        <w:rPr>
          <w:szCs w:val="32"/>
          <w:vertAlign w:val="superscript"/>
        </w:rPr>
        <w:t>3</w:t>
      </w:r>
      <w:r>
        <w:rPr>
          <w:rFonts w:hint="eastAsia"/>
          <w:szCs w:val="32"/>
        </w:rPr>
        <w:t>，较去年同期升高5.3%；可吸入颗粒物（</w:t>
      </w:r>
      <w:r>
        <w:rPr>
          <w:szCs w:val="32"/>
        </w:rPr>
        <w:t>PM</w:t>
      </w:r>
      <w:r>
        <w:rPr>
          <w:szCs w:val="32"/>
          <w:vertAlign w:val="subscript"/>
        </w:rPr>
        <w:t>10</w:t>
      </w:r>
      <w:r>
        <w:rPr>
          <w:rFonts w:hint="eastAsia"/>
          <w:szCs w:val="32"/>
        </w:rPr>
        <w:t>）平均浓度为81μ</w:t>
      </w:r>
      <w:r>
        <w:rPr>
          <w:szCs w:val="32"/>
        </w:rPr>
        <w:t>g/m</w:t>
      </w:r>
      <w:r>
        <w:rPr>
          <w:szCs w:val="32"/>
          <w:vertAlign w:val="superscript"/>
        </w:rPr>
        <w:t>3</w:t>
      </w:r>
      <w:r>
        <w:rPr>
          <w:rFonts w:hint="eastAsia"/>
          <w:szCs w:val="32"/>
        </w:rPr>
        <w:t>，较去年同期升高24.6%；细颗粒物（</w:t>
      </w:r>
      <w:r>
        <w:rPr>
          <w:szCs w:val="32"/>
        </w:rPr>
        <w:t>PM</w:t>
      </w:r>
      <w:r>
        <w:rPr>
          <w:szCs w:val="32"/>
          <w:vertAlign w:val="subscript"/>
        </w:rPr>
        <w:t>2.5</w:t>
      </w:r>
      <w:r>
        <w:rPr>
          <w:rFonts w:hint="eastAsia"/>
          <w:szCs w:val="32"/>
        </w:rPr>
        <w:t>）平均浓度为55μ</w:t>
      </w:r>
      <w:r>
        <w:rPr>
          <w:szCs w:val="32"/>
        </w:rPr>
        <w:t>g/m</w:t>
      </w:r>
      <w:r>
        <w:rPr>
          <w:szCs w:val="32"/>
          <w:vertAlign w:val="superscript"/>
        </w:rPr>
        <w:t>3</w:t>
      </w:r>
      <w:r>
        <w:rPr>
          <w:rFonts w:hint="eastAsia"/>
          <w:szCs w:val="32"/>
        </w:rPr>
        <w:t>，较去年同期升高25.0%；</w:t>
      </w:r>
      <w:r>
        <w:rPr>
          <w:szCs w:val="32"/>
        </w:rPr>
        <w:t>O</w:t>
      </w:r>
      <w:r>
        <w:rPr>
          <w:szCs w:val="32"/>
          <w:vertAlign w:val="subscript"/>
        </w:rPr>
        <w:t>3</w:t>
      </w:r>
      <w:r>
        <w:rPr>
          <w:szCs w:val="32"/>
        </w:rPr>
        <w:t>-8h</w:t>
      </w:r>
      <w:r>
        <w:rPr>
          <w:rFonts w:hint="eastAsia"/>
          <w:szCs w:val="32"/>
        </w:rPr>
        <w:t>第90百分位</w:t>
      </w:r>
      <w:r>
        <w:rPr>
          <w:szCs w:val="32"/>
        </w:rPr>
        <w:t>浓度</w:t>
      </w:r>
      <w:r>
        <w:rPr>
          <w:rFonts w:hint="eastAsia"/>
          <w:szCs w:val="32"/>
        </w:rPr>
        <w:t>为144μ</w:t>
      </w:r>
      <w:r>
        <w:rPr>
          <w:szCs w:val="32"/>
        </w:rPr>
        <w:t>g/m</w:t>
      </w:r>
      <w:r>
        <w:rPr>
          <w:szCs w:val="32"/>
          <w:vertAlign w:val="superscript"/>
        </w:rPr>
        <w:t>3</w:t>
      </w:r>
      <w:r>
        <w:rPr>
          <w:rFonts w:hint="eastAsia"/>
          <w:szCs w:val="32"/>
        </w:rPr>
        <w:t>，较去年同期降低6.5%；一氧化碳（</w:t>
      </w:r>
      <w:r>
        <w:rPr>
          <w:szCs w:val="32"/>
        </w:rPr>
        <w:t>CO</w:t>
      </w:r>
      <w:r>
        <w:rPr>
          <w:rFonts w:hint="eastAsia"/>
          <w:szCs w:val="32"/>
        </w:rPr>
        <w:t>）第95百分位浓度为1.2mg</w:t>
      </w:r>
      <w:r>
        <w:rPr>
          <w:szCs w:val="32"/>
        </w:rPr>
        <w:t>/m</w:t>
      </w:r>
      <w:r>
        <w:rPr>
          <w:szCs w:val="32"/>
          <w:vertAlign w:val="superscript"/>
        </w:rPr>
        <w:t>3</w:t>
      </w:r>
      <w:r>
        <w:rPr>
          <w:rFonts w:hint="eastAsia"/>
          <w:szCs w:val="32"/>
        </w:rPr>
        <w:t>，较去年同期无变化;达标天数79天（优23天，良87天），重度污染6天，严重污染1天，达标天数比例（优良率）为72.8</w:t>
      </w:r>
      <w:r>
        <w:rPr>
          <w:szCs w:val="32"/>
        </w:rPr>
        <w:t>%</w:t>
      </w:r>
      <w:r>
        <w:rPr>
          <w:rFonts w:hint="eastAsia"/>
          <w:szCs w:val="32"/>
        </w:rPr>
        <w:t>，较去年同期降低8.7%。1-5月随州</w:t>
      </w:r>
      <w:r>
        <w:rPr>
          <w:szCs w:val="32"/>
        </w:rPr>
        <w:t>空气质量综合指数</w:t>
      </w:r>
      <w:r>
        <w:rPr>
          <w:rFonts w:hint="eastAsia"/>
          <w:szCs w:val="32"/>
        </w:rPr>
        <w:t>为4.55，</w:t>
      </w:r>
      <w:r>
        <w:rPr>
          <w:szCs w:val="32"/>
        </w:rPr>
        <w:t>在全</w:t>
      </w:r>
      <w:r>
        <w:rPr>
          <w:rFonts w:hint="eastAsia"/>
          <w:szCs w:val="32"/>
        </w:rPr>
        <w:t>省17地市州</w:t>
      </w:r>
      <w:r>
        <w:rPr>
          <w:szCs w:val="32"/>
        </w:rPr>
        <w:t>中</w:t>
      </w:r>
      <w:r>
        <w:rPr>
          <w:rFonts w:hint="eastAsia"/>
          <w:szCs w:val="32"/>
        </w:rPr>
        <w:t>排名第七。各污染物浓度及达标天数比例，详见表2-1</w:t>
      </w:r>
    </w:p>
    <w:p>
      <w:pPr>
        <w:spacing w:beforeLines="50" w:line="560" w:lineRule="exact"/>
        <w:ind w:firstLine="1205" w:firstLineChars="400"/>
        <w:rPr>
          <w:sz w:val="30"/>
          <w:szCs w:val="30"/>
        </w:rPr>
      </w:pPr>
      <w:bookmarkStart w:id="0" w:name="_Toc29194"/>
      <w:r>
        <w:rPr>
          <w:rFonts w:hint="eastAsia"/>
          <w:b/>
          <w:sz w:val="30"/>
          <w:szCs w:val="30"/>
        </w:rPr>
        <w:t>表</w:t>
      </w:r>
      <w:r>
        <w:rPr>
          <w:b/>
          <w:sz w:val="30"/>
          <w:szCs w:val="30"/>
        </w:rPr>
        <w:t>2-1   1</w:t>
      </w:r>
      <w:r>
        <w:rPr>
          <w:rFonts w:hint="eastAsia"/>
          <w:b/>
          <w:sz w:val="30"/>
          <w:szCs w:val="30"/>
        </w:rPr>
        <w:t>-5月份随州市环境空气质量汇总表</w:t>
      </w:r>
    </w:p>
    <w:bookmarkEnd w:id="0"/>
    <w:tbl>
      <w:tblPr>
        <w:tblStyle w:val="4"/>
        <w:tblpPr w:leftFromText="180" w:rightFromText="180" w:vertAnchor="text" w:horzAnchor="margin" w:tblpXSpec="center" w:tblpY="89"/>
        <w:tblOverlap w:val="never"/>
        <w:tblW w:w="4996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200"/>
        <w:gridCol w:w="1200"/>
        <w:gridCol w:w="1200"/>
        <w:gridCol w:w="1200"/>
        <w:gridCol w:w="1200"/>
        <w:gridCol w:w="1201"/>
        <w:gridCol w:w="121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tblHeader/>
        </w:trPr>
        <w:tc>
          <w:tcPr>
            <w:tcW w:w="464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月份</w:t>
            </w:r>
          </w:p>
        </w:tc>
        <w:tc>
          <w:tcPr>
            <w:tcW w:w="64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达标天数比例（%）</w:t>
            </w:r>
          </w:p>
        </w:tc>
        <w:tc>
          <w:tcPr>
            <w:tcW w:w="64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二氧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化硫(SO</w:t>
            </w:r>
            <w:r>
              <w:rPr>
                <w:rFonts w:cs="仿宋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cs="仿宋"/>
                <w:color w:val="000000"/>
                <w:sz w:val="21"/>
                <w:szCs w:val="21"/>
              </w:rPr>
              <w:t>)</w:t>
            </w:r>
          </w:p>
        </w:tc>
        <w:tc>
          <w:tcPr>
            <w:tcW w:w="64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二氧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化氮(NO</w:t>
            </w:r>
            <w:r>
              <w:rPr>
                <w:rFonts w:cs="仿宋"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Fonts w:cs="仿宋"/>
                <w:color w:val="000000"/>
                <w:sz w:val="21"/>
                <w:szCs w:val="21"/>
              </w:rPr>
              <w:t>)</w:t>
            </w:r>
          </w:p>
        </w:tc>
        <w:tc>
          <w:tcPr>
            <w:tcW w:w="64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可吸入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颗粒物(PM</w:t>
            </w:r>
            <w:r>
              <w:rPr>
                <w:rFonts w:cs="仿宋"/>
                <w:color w:val="000000"/>
                <w:sz w:val="21"/>
                <w:szCs w:val="21"/>
                <w:vertAlign w:val="subscript"/>
              </w:rPr>
              <w:t>10</w:t>
            </w:r>
            <w:r>
              <w:rPr>
                <w:rFonts w:cs="仿宋"/>
                <w:color w:val="000000"/>
                <w:sz w:val="21"/>
                <w:szCs w:val="21"/>
              </w:rPr>
              <w:t>)</w:t>
            </w:r>
          </w:p>
        </w:tc>
        <w:tc>
          <w:tcPr>
            <w:tcW w:w="64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一氧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化碳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(CO)</w:t>
            </w:r>
          </w:p>
        </w:tc>
        <w:tc>
          <w:tcPr>
            <w:tcW w:w="64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细颗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粒物(PM</w:t>
            </w:r>
            <w:r>
              <w:rPr>
                <w:rFonts w:cs="仿宋"/>
                <w:color w:val="000000"/>
                <w:sz w:val="21"/>
                <w:szCs w:val="21"/>
                <w:vertAlign w:val="subscript"/>
              </w:rPr>
              <w:t>2.5</w:t>
            </w:r>
            <w:r>
              <w:rPr>
                <w:rFonts w:cs="仿宋"/>
                <w:color w:val="000000"/>
                <w:sz w:val="21"/>
                <w:szCs w:val="21"/>
              </w:rPr>
              <w:t>)</w:t>
            </w:r>
          </w:p>
        </w:tc>
        <w:tc>
          <w:tcPr>
            <w:tcW w:w="647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臭氧</w:t>
            </w:r>
            <w:r>
              <w:rPr>
                <w:rFonts w:hint="eastAsia" w:cs="仿宋"/>
                <w:color w:val="000000"/>
                <w:sz w:val="21"/>
                <w:szCs w:val="21"/>
              </w:rPr>
              <w:t>8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小时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(O</w:t>
            </w:r>
            <w:r>
              <w:rPr>
                <w:rFonts w:cs="仿宋"/>
                <w:color w:val="000000"/>
                <w:sz w:val="21"/>
                <w:szCs w:val="21"/>
                <w:vertAlign w:val="subscript"/>
              </w:rPr>
              <w:t>3</w:t>
            </w:r>
            <w:r>
              <w:rPr>
                <w:rFonts w:cs="仿宋"/>
                <w:color w:val="000000"/>
                <w:sz w:val="21"/>
                <w:szCs w:val="21"/>
              </w:rPr>
              <w:t>-8H)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</w:trPr>
        <w:tc>
          <w:tcPr>
            <w:tcW w:w="464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41.9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28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1.</w:t>
            </w:r>
            <w:r>
              <w:rPr>
                <w:rFonts w:hint="eastAsia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98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116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</w:trPr>
        <w:tc>
          <w:tcPr>
            <w:tcW w:w="464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71.4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26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76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60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108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</w:trPr>
        <w:tc>
          <w:tcPr>
            <w:tcW w:w="464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71.0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84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1.0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51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144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</w:trPr>
        <w:tc>
          <w:tcPr>
            <w:tcW w:w="464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80.0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68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34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157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</w:trPr>
        <w:tc>
          <w:tcPr>
            <w:tcW w:w="464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100.0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46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0.7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30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153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</w:trPr>
        <w:tc>
          <w:tcPr>
            <w:tcW w:w="464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均值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72.8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81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55</w:t>
            </w:r>
          </w:p>
        </w:tc>
        <w:tc>
          <w:tcPr>
            <w:tcW w:w="64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144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464" w:type="pct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备注：</w:t>
            </w:r>
          </w:p>
        </w:tc>
        <w:tc>
          <w:tcPr>
            <w:tcW w:w="4535" w:type="pct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CO浓度单位为mg/m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>，其他所有浓度单位均为ug/m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>。</w:t>
            </w:r>
          </w:p>
        </w:tc>
      </w:tr>
    </w:tbl>
    <w:p>
      <w:pPr>
        <w:pStyle w:val="6"/>
        <w:spacing w:line="560" w:lineRule="exact"/>
        <w:ind w:firstLine="0" w:firstLineChars="0"/>
        <w:jc w:val="left"/>
        <w:outlineLvl w:val="0"/>
        <w:rPr>
          <w:rFonts w:hint="eastAsia" w:ascii="Times New Roman" w:hAnsi="Times New Roman" w:eastAsia="黑体"/>
          <w:bCs/>
          <w:szCs w:val="32"/>
        </w:rPr>
      </w:pPr>
    </w:p>
    <w:p>
      <w:pPr>
        <w:pStyle w:val="6"/>
        <w:spacing w:line="560" w:lineRule="exact"/>
        <w:ind w:firstLine="0" w:firstLineChars="0"/>
        <w:jc w:val="left"/>
        <w:outlineLvl w:val="0"/>
        <w:rPr>
          <w:rFonts w:ascii="Times New Roman" w:hAnsi="Times New Roman" w:eastAsia="黑体"/>
          <w:bCs/>
          <w:szCs w:val="32"/>
        </w:rPr>
      </w:pPr>
      <w:r>
        <w:rPr>
          <w:rFonts w:hint="eastAsia" w:ascii="Times New Roman" w:hAnsi="Times New Roman" w:eastAsia="黑体"/>
          <w:bCs/>
          <w:szCs w:val="32"/>
        </w:rPr>
        <w:t>三、水环境质量</w:t>
      </w:r>
    </w:p>
    <w:p>
      <w:pPr>
        <w:pStyle w:val="6"/>
        <w:adjustRightInd w:val="0"/>
        <w:snapToGrid w:val="0"/>
        <w:spacing w:line="560" w:lineRule="exact"/>
        <w:ind w:firstLine="0" w:firstLineChars="0"/>
        <w:rPr>
          <w:szCs w:val="32"/>
        </w:rPr>
      </w:pPr>
      <w:r>
        <w:rPr>
          <w:rFonts w:hint="eastAsia"/>
          <w:szCs w:val="32"/>
        </w:rPr>
        <w:t>（一）省控及以上断面水质情况</w:t>
      </w:r>
    </w:p>
    <w:p>
      <w:pPr>
        <w:pStyle w:val="6"/>
        <w:adjustRightInd w:val="0"/>
        <w:snapToGrid w:val="0"/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1.</w:t>
      </w:r>
      <w:r>
        <w:rPr>
          <w:szCs w:val="32"/>
        </w:rPr>
        <w:t>水质状况</w:t>
      </w:r>
      <w:r>
        <w:rPr>
          <w:rFonts w:hint="eastAsia"/>
          <w:szCs w:val="32"/>
        </w:rPr>
        <w:t>及变化趋势</w:t>
      </w:r>
    </w:p>
    <w:p>
      <w:pPr>
        <w:snapToGrid w:val="0"/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2023年5月，随州市省控以上地表水质断面/点位共20个（考核断面19个，编钟大桥不列入考核），经监测结果表明，19个监测断面/点位水质达标率100%，与上月相比上升了21.1个百分点。5月水质为Ⅱ类的断面/点位总数为9个。详见表3-1。</w:t>
      </w:r>
    </w:p>
    <w:p>
      <w:pPr>
        <w:snapToGrid w:val="0"/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2.1-5月各断面平均达标情况</w:t>
      </w:r>
    </w:p>
    <w:p>
      <w:pPr>
        <w:pStyle w:val="6"/>
        <w:adjustRightInd w:val="0"/>
        <w:snapToGrid w:val="0"/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2023年1-5月，随州市省控以上地表水质断面/点位共20个（考核断面19个，编钟大桥不列入考核）平均达标情况为：除平林、孝昌王店为Ⅳ类外，其余断面月均水质均达到Ⅲ类及以上，其中，洪山、草店、应山、万店、封江口水库库心、先觉庙水库库</w:t>
      </w:r>
      <w:bookmarkStart w:id="2" w:name="_GoBack"/>
      <w:bookmarkEnd w:id="2"/>
      <w:r>
        <w:rPr>
          <w:rFonts w:hint="eastAsia"/>
          <w:szCs w:val="32"/>
        </w:rPr>
        <w:t>心、徐家河水库月均水质均达到Ⅱ类标准。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超标因子及超标倍数</w:t>
      </w:r>
    </w:p>
    <w:p>
      <w:pPr>
        <w:pStyle w:val="6"/>
        <w:adjustRightInd w:val="0"/>
        <w:snapToGrid w:val="0"/>
        <w:spacing w:line="560" w:lineRule="exact"/>
        <w:ind w:firstLine="0" w:firstLineChars="0"/>
        <w:rPr>
          <w:szCs w:val="32"/>
        </w:rPr>
      </w:pPr>
      <w:r>
        <w:rPr>
          <w:rFonts w:hint="eastAsia"/>
          <w:szCs w:val="32"/>
        </w:rPr>
        <w:t xml:space="preserve">    2023年1-5月，月均水质超标的断面平林、孝昌王店中，超标因子均为化学需氧量，超标倍数分别为0.2和0.075倍。</w:t>
      </w:r>
    </w:p>
    <w:p>
      <w:pPr>
        <w:pStyle w:val="6"/>
        <w:adjustRightInd w:val="0"/>
        <w:snapToGrid w:val="0"/>
        <w:spacing w:line="560" w:lineRule="exact"/>
        <w:ind w:firstLine="0" w:firstLineChars="0"/>
        <w:rPr>
          <w:szCs w:val="32"/>
        </w:rPr>
      </w:pPr>
      <w:r>
        <w:rPr>
          <w:rFonts w:hint="eastAsia"/>
          <w:szCs w:val="32"/>
        </w:rPr>
        <w:t>（二）水功能区水质状况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2023年5月，随州市8个水功能区点位中吴山为Ⅳ类，其余7个点位水质监测结果均为Ⅲ类及以上，详见表3-2。</w:t>
      </w:r>
    </w:p>
    <w:p>
      <w:pPr>
        <w:pStyle w:val="6"/>
        <w:adjustRightInd w:val="0"/>
        <w:snapToGrid w:val="0"/>
        <w:spacing w:line="560" w:lineRule="exact"/>
        <w:ind w:firstLine="0" w:firstLineChars="0"/>
        <w:rPr>
          <w:szCs w:val="32"/>
        </w:rPr>
      </w:pPr>
      <w:r>
        <w:rPr>
          <w:rFonts w:hint="eastAsia"/>
          <w:szCs w:val="32"/>
        </w:rPr>
        <w:t>（三）集中式饮用水源水质状况</w:t>
      </w:r>
    </w:p>
    <w:p>
      <w:pPr>
        <w:spacing w:line="560" w:lineRule="exact"/>
        <w:ind w:firstLine="640"/>
        <w:rPr>
          <w:b/>
          <w:sz w:val="30"/>
          <w:szCs w:val="3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400" w:bottom="1418" w:left="1440" w:header="851" w:footer="992" w:gutter="0"/>
          <w:cols w:space="720" w:num="1"/>
          <w:docGrid w:linePitch="435" w:charSpace="0"/>
        </w:sectPr>
      </w:pPr>
      <w:r>
        <w:rPr>
          <w:rFonts w:hint="eastAsia"/>
          <w:szCs w:val="32"/>
        </w:rPr>
        <w:t>2023年5月，随州市城市饮用水源地先觉庙水库、封江口水库水质均为Ⅱ类，达到目标水质要求，见表3-3。</w:t>
      </w:r>
    </w:p>
    <w:p>
      <w:pPr>
        <w:pStyle w:val="6"/>
        <w:spacing w:line="240" w:lineRule="auto"/>
        <w:ind w:firstLine="0" w:firstLineChars="0"/>
        <w:jc w:val="center"/>
        <w:rPr>
          <w:rFonts w:ascii="Times New Roman"/>
          <w:szCs w:val="32"/>
        </w:rPr>
      </w:pPr>
      <w:r>
        <w:rPr>
          <w:rFonts w:hint="eastAsia"/>
          <w:b/>
          <w:sz w:val="30"/>
          <w:szCs w:val="30"/>
        </w:rPr>
        <w:t>表3-1   2023年1-5月随州市地表水水质监测结果汇总</w:t>
      </w:r>
      <w:bookmarkStart w:id="1" w:name="_Toc28092"/>
    </w:p>
    <w:tbl>
      <w:tblPr>
        <w:tblStyle w:val="4"/>
        <w:tblW w:w="571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834"/>
        <w:gridCol w:w="1207"/>
        <w:gridCol w:w="761"/>
        <w:gridCol w:w="761"/>
        <w:gridCol w:w="761"/>
        <w:gridCol w:w="759"/>
        <w:gridCol w:w="761"/>
        <w:gridCol w:w="761"/>
        <w:gridCol w:w="762"/>
        <w:gridCol w:w="23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28" w:type="pct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02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流域/湖库名称</w:t>
            </w:r>
          </w:p>
        </w:tc>
        <w:tc>
          <w:tcPr>
            <w:tcW w:w="582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监测断面/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点位</w:t>
            </w:r>
          </w:p>
        </w:tc>
        <w:tc>
          <w:tcPr>
            <w:tcW w:w="367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水质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367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1月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水质</w:t>
            </w:r>
          </w:p>
        </w:tc>
        <w:tc>
          <w:tcPr>
            <w:tcW w:w="367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2月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水质</w:t>
            </w:r>
          </w:p>
        </w:tc>
        <w:tc>
          <w:tcPr>
            <w:tcW w:w="366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3月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水质</w:t>
            </w:r>
          </w:p>
        </w:tc>
        <w:tc>
          <w:tcPr>
            <w:tcW w:w="367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4月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水质</w:t>
            </w:r>
          </w:p>
        </w:tc>
        <w:tc>
          <w:tcPr>
            <w:tcW w:w="367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5月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水质</w:t>
            </w:r>
          </w:p>
        </w:tc>
        <w:tc>
          <w:tcPr>
            <w:tcW w:w="367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sz w:val="21"/>
                <w:szCs w:val="21"/>
              </w:rPr>
              <w:t>1-5月平均</w:t>
            </w:r>
          </w:p>
        </w:tc>
        <w:tc>
          <w:tcPr>
            <w:tcW w:w="1114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属性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328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02" w:type="pct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涢水</w:t>
            </w:r>
          </w:p>
        </w:tc>
        <w:tc>
          <w:tcPr>
            <w:tcW w:w="582" w:type="pct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洪山</w:t>
            </w:r>
          </w:p>
        </w:tc>
        <w:tc>
          <w:tcPr>
            <w:tcW w:w="367" w:type="pct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367" w:type="pct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6" w:type="pc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1114" w:type="pc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国控、省控、县域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安居肖店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省控、县域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涢水大桥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FF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国控、省控、县域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编钟大桥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县域考核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随应桥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长江经济带、省控、县域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平林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Ⅴ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国控、省控、县域、跨界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02" w:type="pct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厥水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厉山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国控、省控、县域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自来水厂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FF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省控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02" w:type="pct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漂水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万店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省控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漂水河大桥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省控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漳水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洛阳揭家垄村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国控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溠水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安居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省控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均水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均川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省控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游河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草店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省控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应山河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应山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省控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广水河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广水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省控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封江口水库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封江口水库库心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省控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先觉庙水库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先觉庙水库库心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省控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徐家河水库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徐家河水库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省控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環水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孝昌王店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国控、省控、县域、跨界</w:t>
            </w:r>
          </w:p>
        </w:tc>
      </w:tr>
    </w:tbl>
    <w:p>
      <w:pPr>
        <w:spacing w:line="360" w:lineRule="auto"/>
        <w:ind w:firstLine="0" w:firstLineChars="0"/>
        <w:jc w:val="center"/>
        <w:rPr>
          <w:b/>
          <w:sz w:val="30"/>
          <w:szCs w:val="30"/>
        </w:rPr>
      </w:pPr>
    </w:p>
    <w:p>
      <w:pPr>
        <w:spacing w:line="360" w:lineRule="auto"/>
        <w:ind w:firstLine="0" w:firstLineChars="0"/>
        <w:jc w:val="center"/>
        <w:rPr>
          <w:b/>
          <w:sz w:val="30"/>
          <w:szCs w:val="30"/>
        </w:rPr>
      </w:pPr>
    </w:p>
    <w:p>
      <w:pPr>
        <w:spacing w:line="360" w:lineRule="auto"/>
        <w:ind w:firstLine="0" w:firstLineChars="0"/>
        <w:jc w:val="center"/>
        <w:rPr>
          <w:szCs w:val="32"/>
        </w:rPr>
      </w:pPr>
      <w:r>
        <w:rPr>
          <w:rFonts w:hint="eastAsia"/>
          <w:b/>
          <w:sz w:val="30"/>
          <w:szCs w:val="30"/>
        </w:rPr>
        <w:t>表3-2   2023年1-5月水功能区水质监测结果汇总</w:t>
      </w:r>
    </w:p>
    <w:tbl>
      <w:tblPr>
        <w:tblStyle w:val="4"/>
        <w:tblW w:w="4999" w:type="pct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814"/>
        <w:gridCol w:w="1875"/>
        <w:gridCol w:w="860"/>
        <w:gridCol w:w="906"/>
        <w:gridCol w:w="910"/>
        <w:gridCol w:w="919"/>
        <w:gridCol w:w="90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7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水体名称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断面（点位）名称</w:t>
            </w:r>
          </w:p>
        </w:tc>
        <w:tc>
          <w:tcPr>
            <w:tcW w:w="2421" w:type="pct"/>
            <w:gridSpan w:val="5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水质情况（水质类别）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1" w:type="pct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42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977" w:type="pct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42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1010" w:type="pct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42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463" w:type="pc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Style w:val="7"/>
                <w:rFonts w:hint="default"/>
                <w:sz w:val="21"/>
                <w:szCs w:val="21"/>
              </w:rPr>
              <w:t>月</w:t>
            </w:r>
          </w:p>
        </w:tc>
        <w:tc>
          <w:tcPr>
            <w:tcW w:w="488" w:type="pc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2月</w:t>
            </w:r>
          </w:p>
        </w:tc>
        <w:tc>
          <w:tcPr>
            <w:tcW w:w="490" w:type="pc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3月</w:t>
            </w:r>
          </w:p>
        </w:tc>
        <w:tc>
          <w:tcPr>
            <w:tcW w:w="495" w:type="pc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484" w:type="pc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5月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591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77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涢水</w:t>
            </w:r>
          </w:p>
        </w:tc>
        <w:tc>
          <w:tcPr>
            <w:tcW w:w="1010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随州</w:t>
            </w:r>
          </w:p>
        </w:tc>
        <w:tc>
          <w:tcPr>
            <w:tcW w:w="463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488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490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495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484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涢水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淅河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飞沙河水库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飞沙河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大洪山水库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茅茨畈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环潭水库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环潭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吴山水库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吴山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color w:val="FF0000"/>
                <w:kern w:val="0"/>
                <w:sz w:val="21"/>
                <w:szCs w:val="21"/>
              </w:rPr>
              <w:t>Ⅳ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黑屋湾水库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唐镇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郑家河水库</w:t>
            </w:r>
          </w:p>
        </w:tc>
        <w:tc>
          <w:tcPr>
            <w:tcW w:w="10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郑家河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b/>
                <w:bCs/>
                <w:color w:val="FF0000"/>
                <w:kern w:val="0"/>
                <w:sz w:val="21"/>
                <w:szCs w:val="21"/>
              </w:rPr>
              <w:t>Ⅳ</w:t>
            </w:r>
          </w:p>
        </w:tc>
        <w:tc>
          <w:tcPr>
            <w:tcW w:w="4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4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</w:tr>
    </w:tbl>
    <w:p>
      <w:pPr>
        <w:pStyle w:val="6"/>
        <w:adjustRightInd w:val="0"/>
        <w:snapToGrid w:val="0"/>
        <w:spacing w:line="240" w:lineRule="auto"/>
        <w:ind w:firstLine="0" w:firstLineChars="0"/>
        <w:rPr>
          <w:szCs w:val="32"/>
        </w:rPr>
      </w:pPr>
    </w:p>
    <w:p>
      <w:pPr>
        <w:spacing w:line="360" w:lineRule="auto"/>
        <w:ind w:firstLine="0" w:firstLineChars="0"/>
        <w:jc w:val="center"/>
        <w:rPr>
          <w:rFonts w:ascii="Times New Roman"/>
          <w:szCs w:val="32"/>
        </w:rPr>
      </w:pPr>
      <w:r>
        <w:rPr>
          <w:rFonts w:hint="eastAsia"/>
          <w:b/>
          <w:sz w:val="30"/>
          <w:szCs w:val="30"/>
        </w:rPr>
        <w:t xml:space="preserve">表3-3   2023年1-5月城市饮用水源地水质监测汇总  </w:t>
      </w:r>
    </w:p>
    <w:tbl>
      <w:tblPr>
        <w:tblStyle w:val="4"/>
        <w:tblW w:w="4998" w:type="pct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81"/>
        <w:gridCol w:w="1077"/>
        <w:gridCol w:w="811"/>
        <w:gridCol w:w="876"/>
        <w:gridCol w:w="863"/>
        <w:gridCol w:w="928"/>
        <w:gridCol w:w="993"/>
        <w:gridCol w:w="1613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河流（湖库）名称</w:t>
            </w: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目标水质</w:t>
            </w:r>
          </w:p>
        </w:tc>
        <w:tc>
          <w:tcPr>
            <w:tcW w:w="2409" w:type="pct"/>
            <w:gridSpan w:val="5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水质情况（水质类别）</w:t>
            </w:r>
          </w:p>
        </w:tc>
        <w:tc>
          <w:tcPr>
            <w:tcW w:w="86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本月达标</w:t>
            </w:r>
          </w:p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情况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50" w:type="pct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42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690" w:type="pct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42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580" w:type="pct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42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437" w:type="pc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1月</w:t>
            </w:r>
          </w:p>
        </w:tc>
        <w:tc>
          <w:tcPr>
            <w:tcW w:w="472" w:type="pc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2月</w:t>
            </w:r>
          </w:p>
        </w:tc>
        <w:tc>
          <w:tcPr>
            <w:tcW w:w="465" w:type="pc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3月</w:t>
            </w:r>
          </w:p>
        </w:tc>
        <w:tc>
          <w:tcPr>
            <w:tcW w:w="500" w:type="pc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534" w:type="pct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5月</w:t>
            </w:r>
          </w:p>
        </w:tc>
        <w:tc>
          <w:tcPr>
            <w:tcW w:w="868" w:type="pct"/>
            <w:vMerge w:val="continue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0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90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先觉庙水库</w:t>
            </w:r>
          </w:p>
        </w:tc>
        <w:tc>
          <w:tcPr>
            <w:tcW w:w="580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437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472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465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500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534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868" w:type="pct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封江口水库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4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Ⅲ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Ⅱ</w:t>
            </w:r>
          </w:p>
        </w:tc>
        <w:tc>
          <w:tcPr>
            <w:tcW w:w="8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仿宋"/>
                <w:color w:val="000000"/>
                <w:kern w:val="0"/>
                <w:sz w:val="21"/>
                <w:szCs w:val="21"/>
              </w:rPr>
              <w:t>达标</w:t>
            </w:r>
          </w:p>
        </w:tc>
      </w:tr>
      <w:bookmarkEnd w:id="1"/>
    </w:tbl>
    <w:p>
      <w:pPr>
        <w:pStyle w:val="8"/>
        <w:spacing w:line="360" w:lineRule="auto"/>
        <w:ind w:firstLine="0" w:firstLineChars="0"/>
        <w:jc w:val="left"/>
        <w:outlineLvl w:val="0"/>
        <w:rPr>
          <w:b/>
          <w:sz w:val="30"/>
          <w:szCs w:val="30"/>
        </w:rPr>
      </w:pPr>
      <w:r>
        <w:rPr>
          <w:rFonts w:hint="eastAsia" w:ascii="Times New Roman" w:hAnsi="Times New Roman" w:eastAsia="黑体"/>
          <w:bCs/>
          <w:szCs w:val="32"/>
        </w:rPr>
        <w:t>四、声环境质量监测</w:t>
      </w:r>
    </w:p>
    <w:p>
      <w:pPr>
        <w:overflowPunct w:val="0"/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2023年5月，随州市功能区声环境质量共监测44点次，昼间、夜间各22点次，昼间、夜间总点次达标率分别为90.9%、68.2%。其中随州市城区昼间、夜间达标率分别为80%、60%，随县昼间、夜间达标率均为100%，广水市昼间、夜间达标率分别为100%、57.1%。较上一期相比，昼间、夜间总点次达标率均有所下降。与去年同期相比昼间总点次达标率下降4.6%，夜间总点次达标率下降6.1%，具体见表4-1。</w:t>
      </w:r>
    </w:p>
    <w:p>
      <w:pPr>
        <w:spacing w:line="220" w:lineRule="atLeast"/>
        <w:ind w:firstLine="0" w:firstLineChars="0"/>
        <w:jc w:val="center"/>
        <w:rPr>
          <w:rFonts w:hint="eastAsia"/>
          <w:b/>
          <w:sz w:val="30"/>
          <w:szCs w:val="30"/>
        </w:rPr>
      </w:pPr>
    </w:p>
    <w:p>
      <w:pPr>
        <w:spacing w:line="220" w:lineRule="atLeast"/>
        <w:ind w:firstLine="0" w:firstLineChars="0"/>
        <w:jc w:val="center"/>
        <w:rPr>
          <w:rFonts w:hint="eastAsia"/>
          <w:b/>
          <w:sz w:val="30"/>
          <w:szCs w:val="30"/>
        </w:rPr>
      </w:pPr>
    </w:p>
    <w:p>
      <w:pPr>
        <w:spacing w:line="220" w:lineRule="atLeast"/>
        <w:ind w:firstLine="0" w:firstLineChars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表4-1  2023年5月随州市功能区声环境质量监测评价结果</w:t>
      </w:r>
    </w:p>
    <w:p>
      <w:pPr>
        <w:tabs>
          <w:tab w:val="left" w:pos="5363"/>
        </w:tabs>
        <w:spacing w:line="240" w:lineRule="auto"/>
        <w:ind w:firstLine="0" w:firstLineChars="0"/>
        <w:jc w:val="right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单位：dB（A）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3113"/>
        <w:gridCol w:w="1020"/>
        <w:gridCol w:w="1053"/>
        <w:gridCol w:w="1053"/>
        <w:gridCol w:w="1053"/>
        <w:gridCol w:w="1053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2" w:type="dxa"/>
            <w:vMerge w:val="restart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城市</w:t>
            </w:r>
          </w:p>
        </w:tc>
        <w:tc>
          <w:tcPr>
            <w:tcW w:w="3113" w:type="dxa"/>
            <w:vMerge w:val="restart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点位名称</w:t>
            </w:r>
          </w:p>
        </w:tc>
        <w:tc>
          <w:tcPr>
            <w:tcW w:w="1020" w:type="dxa"/>
            <w:vMerge w:val="restart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功能区类型</w:t>
            </w:r>
          </w:p>
        </w:tc>
        <w:tc>
          <w:tcPr>
            <w:tcW w:w="2106" w:type="dxa"/>
            <w:gridSpan w:val="2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标准限值</w:t>
            </w:r>
          </w:p>
        </w:tc>
        <w:tc>
          <w:tcPr>
            <w:tcW w:w="2106" w:type="dxa"/>
            <w:gridSpan w:val="2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监测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2" w:type="dxa"/>
            <w:vMerge w:val="continue"/>
            <w:tcBorders>
              <w:bottom w:val="single" w:color="000000" w:sz="12" w:space="0"/>
            </w:tcBorders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vMerge w:val="continue"/>
            <w:tcBorders>
              <w:bottom w:val="single" w:color="000000" w:sz="12" w:space="0"/>
            </w:tcBorders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bottom w:val="single" w:color="000000" w:sz="12" w:space="0"/>
            </w:tcBorders>
            <w:noWrap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bottom w:val="single" w:color="000000" w:sz="12" w:space="0"/>
            </w:tcBorders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昼间</w:t>
            </w:r>
          </w:p>
        </w:tc>
        <w:tc>
          <w:tcPr>
            <w:tcW w:w="1053" w:type="dxa"/>
            <w:tcBorders>
              <w:bottom w:val="single" w:color="000000" w:sz="12" w:space="0"/>
            </w:tcBorders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夜间</w:t>
            </w:r>
          </w:p>
        </w:tc>
        <w:tc>
          <w:tcPr>
            <w:tcW w:w="1053" w:type="dxa"/>
            <w:tcBorders>
              <w:bottom w:val="single" w:color="000000" w:sz="12" w:space="0"/>
            </w:tcBorders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昼间</w:t>
            </w:r>
          </w:p>
        </w:tc>
        <w:tc>
          <w:tcPr>
            <w:tcW w:w="1053" w:type="dxa"/>
            <w:tcBorders>
              <w:bottom w:val="single" w:color="000000" w:sz="12" w:space="0"/>
            </w:tcBorders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夜间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12" w:type="dxa"/>
            <w:vMerge w:val="restart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随州市城区</w:t>
            </w:r>
          </w:p>
        </w:tc>
        <w:tc>
          <w:tcPr>
            <w:tcW w:w="3113" w:type="dxa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老环保局后院空地</w:t>
            </w:r>
          </w:p>
        </w:tc>
        <w:tc>
          <w:tcPr>
            <w:tcW w:w="1020" w:type="dxa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053" w:type="dxa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053" w:type="dxa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1053" w:type="dxa"/>
            <w:tcBorders>
              <w:top w:val="single" w:color="000000" w:sz="12" w:space="0"/>
            </w:tcBorders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2" w:type="dxa"/>
            <w:vMerge w:val="continue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高新区管委会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 w:val="24"/>
                <w:szCs w:val="24"/>
              </w:rPr>
              <w:t>56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 w:val="24"/>
                <w:szCs w:val="24"/>
              </w:rPr>
              <w:t>49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2" w:type="dxa"/>
            <w:vMerge w:val="continue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行政服务中心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 w:val="24"/>
                <w:szCs w:val="24"/>
              </w:rPr>
              <w:t>58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2" w:type="dxa"/>
            <w:vMerge w:val="continue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防疫站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2" w:type="dxa"/>
            <w:vMerge w:val="continue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白桃村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2" w:type="dxa"/>
            <w:vMerge w:val="continue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高新区行政服务中心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2" w:type="dxa"/>
            <w:vMerge w:val="continue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曾都经济开发区建材市场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2" w:type="dxa"/>
            <w:vMerge w:val="continue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交通大道淅河皇家西饼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4a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2" w:type="dxa"/>
            <w:vMerge w:val="continue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随州职业技术学院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4a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2" w:type="dxa"/>
            <w:vMerge w:val="continue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汉丹铁路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4b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2" w:type="dxa"/>
            <w:vMerge w:val="restart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随县</w:t>
            </w:r>
          </w:p>
        </w:tc>
        <w:tc>
          <w:tcPr>
            <w:tcW w:w="311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随县审计局院内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2" w:type="dxa"/>
            <w:vMerge w:val="continue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华鑫酒店院内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2" w:type="dxa"/>
            <w:vMerge w:val="continue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随县开发区联飞翔公司院内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2" w:type="dxa"/>
            <w:vMerge w:val="continue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随县污水处理厂门前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4a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2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茂盛生物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4b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广水市</w:t>
            </w:r>
          </w:p>
        </w:tc>
        <w:tc>
          <w:tcPr>
            <w:tcW w:w="311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广水环保局（1类声功能区）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2" w:type="dxa"/>
            <w:vMerge w:val="continue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乡巴佬饭庄（1类）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2" w:type="dxa"/>
            <w:vMerge w:val="continue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农业发展银行背后（2类）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2" w:type="dxa"/>
            <w:vMerge w:val="continue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芦兴社区（2类）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 w:val="24"/>
                <w:szCs w:val="24"/>
              </w:rPr>
              <w:t>51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2" w:type="dxa"/>
            <w:vMerge w:val="continue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三江固德公司（3类）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2" w:type="dxa"/>
            <w:vMerge w:val="continue"/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广水环保局门口（4a交通）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4a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 w:val="24"/>
                <w:szCs w:val="24"/>
              </w:rPr>
              <w:t>61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2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泰乐艺苑小区西</w:t>
            </w:r>
          </w:p>
        </w:tc>
        <w:tc>
          <w:tcPr>
            <w:tcW w:w="1020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4b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1053" w:type="dxa"/>
            <w:noWrap/>
            <w:vAlign w:val="center"/>
          </w:tcPr>
          <w:p>
            <w:pPr>
              <w:widowControl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 w:val="24"/>
                <w:szCs w:val="24"/>
              </w:rPr>
              <w:t>62</w:t>
            </w:r>
          </w:p>
        </w:tc>
      </w:tr>
    </w:tbl>
    <w:tbl>
      <w:tblPr>
        <w:tblStyle w:val="4"/>
        <w:tblpPr w:leftFromText="180" w:rightFromText="180" w:vertAnchor="text" w:horzAnchor="margin" w:tblpY="340"/>
        <w:tblOverlap w:val="never"/>
        <w:tblW w:w="928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2" w:type="dxa"/>
          </w:tcPr>
          <w:p>
            <w:pPr>
              <w:spacing w:line="440" w:lineRule="exact"/>
              <w:ind w:firstLine="0" w:firstLineChars="0"/>
              <w:jc w:val="left"/>
              <w:rPr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主送：</w:t>
            </w:r>
            <w:r>
              <w:rPr>
                <w:rFonts w:hint="eastAsia" w:eastAsia="仿宋_GB2312"/>
                <w:sz w:val="30"/>
                <w:szCs w:val="30"/>
              </w:rPr>
              <w:t>随州市生态环境局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2" w:type="dxa"/>
          </w:tcPr>
          <w:p>
            <w:pPr>
              <w:spacing w:line="440" w:lineRule="exact"/>
              <w:ind w:firstLine="0" w:firstLineChars="0"/>
              <w:jc w:val="left"/>
              <w:rPr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抄送：</w:t>
            </w:r>
            <w:r>
              <w:rPr>
                <w:rFonts w:hint="eastAsia" w:eastAsia="仿宋_GB2312"/>
                <w:sz w:val="30"/>
                <w:szCs w:val="30"/>
              </w:rPr>
              <w:t>随州市生态环境局各县、市、区（随州高新区）分局，大洪山环保局</w:t>
            </w:r>
          </w:p>
        </w:tc>
      </w:tr>
    </w:tbl>
    <w:p>
      <w:pPr>
        <w:ind w:firstLine="0" w:firstLineChars="0"/>
      </w:pPr>
    </w:p>
    <w:sectPr>
      <w:pgSz w:w="11906" w:h="16838"/>
      <w:pgMar w:top="1440" w:right="1400" w:bottom="1418" w:left="1440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BC2372-FB91-4FB8-A8B1-D31261ED9C7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BE90F5C-FC83-40B5-872F-D4937AE6C93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4A84A23-3753-4402-81E8-69E1A6F7A2C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85452DA-876E-438B-B33E-AAE8662A23F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E002F6E8-EFA7-455D-8F25-E6F77201DE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C70323"/>
    <w:multiLevelType w:val="singleLevel"/>
    <w:tmpl w:val="A6C7032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JiOGJiOWZlNWY4OGUwZmUzNDY1YTI4MTFjNzZmZDEifQ=="/>
  </w:docVars>
  <w:rsids>
    <w:rsidRoot w:val="257D0552"/>
    <w:rsid w:val="0002124C"/>
    <w:rsid w:val="000A3589"/>
    <w:rsid w:val="000B2136"/>
    <w:rsid w:val="000C02FC"/>
    <w:rsid w:val="00132550"/>
    <w:rsid w:val="00160727"/>
    <w:rsid w:val="001B1DFF"/>
    <w:rsid w:val="001E11C3"/>
    <w:rsid w:val="002026E3"/>
    <w:rsid w:val="00235E79"/>
    <w:rsid w:val="002414B6"/>
    <w:rsid w:val="002615C7"/>
    <w:rsid w:val="00274D1F"/>
    <w:rsid w:val="00287817"/>
    <w:rsid w:val="002C1C02"/>
    <w:rsid w:val="002C6F9A"/>
    <w:rsid w:val="002D04CD"/>
    <w:rsid w:val="002D4879"/>
    <w:rsid w:val="002E1445"/>
    <w:rsid w:val="002E7DE7"/>
    <w:rsid w:val="002F0D0A"/>
    <w:rsid w:val="002F4CBC"/>
    <w:rsid w:val="002F5DA8"/>
    <w:rsid w:val="002F6A10"/>
    <w:rsid w:val="00360C8D"/>
    <w:rsid w:val="003C76A0"/>
    <w:rsid w:val="003F2980"/>
    <w:rsid w:val="00420B4F"/>
    <w:rsid w:val="0042355C"/>
    <w:rsid w:val="0044024B"/>
    <w:rsid w:val="00490DD3"/>
    <w:rsid w:val="004A2F2D"/>
    <w:rsid w:val="004B2C1D"/>
    <w:rsid w:val="004B7CC2"/>
    <w:rsid w:val="004D0A81"/>
    <w:rsid w:val="004D399E"/>
    <w:rsid w:val="00550954"/>
    <w:rsid w:val="005B505A"/>
    <w:rsid w:val="005D5345"/>
    <w:rsid w:val="006050CC"/>
    <w:rsid w:val="0060772F"/>
    <w:rsid w:val="00621A91"/>
    <w:rsid w:val="00626327"/>
    <w:rsid w:val="006404E1"/>
    <w:rsid w:val="006433A0"/>
    <w:rsid w:val="00662CBC"/>
    <w:rsid w:val="006940EA"/>
    <w:rsid w:val="00721691"/>
    <w:rsid w:val="00755503"/>
    <w:rsid w:val="007813CC"/>
    <w:rsid w:val="00791A75"/>
    <w:rsid w:val="007B64CE"/>
    <w:rsid w:val="007B6933"/>
    <w:rsid w:val="007D1FAA"/>
    <w:rsid w:val="00834B9A"/>
    <w:rsid w:val="008C30DD"/>
    <w:rsid w:val="00962A37"/>
    <w:rsid w:val="0098297E"/>
    <w:rsid w:val="009A1EBB"/>
    <w:rsid w:val="009A2B17"/>
    <w:rsid w:val="009A6A57"/>
    <w:rsid w:val="009D0A49"/>
    <w:rsid w:val="00AA0E41"/>
    <w:rsid w:val="00AE7EA2"/>
    <w:rsid w:val="00AF769C"/>
    <w:rsid w:val="00B04F6B"/>
    <w:rsid w:val="00B200ED"/>
    <w:rsid w:val="00B20FAA"/>
    <w:rsid w:val="00B450C7"/>
    <w:rsid w:val="00B974B4"/>
    <w:rsid w:val="00BC6C56"/>
    <w:rsid w:val="00C20B77"/>
    <w:rsid w:val="00C770BE"/>
    <w:rsid w:val="00CB5CF3"/>
    <w:rsid w:val="00CB7D4F"/>
    <w:rsid w:val="00D20FC0"/>
    <w:rsid w:val="00D667F2"/>
    <w:rsid w:val="00D84AC1"/>
    <w:rsid w:val="00D85673"/>
    <w:rsid w:val="00D92338"/>
    <w:rsid w:val="00DA56A1"/>
    <w:rsid w:val="00E038FA"/>
    <w:rsid w:val="00E1519E"/>
    <w:rsid w:val="00E57DA9"/>
    <w:rsid w:val="00E95347"/>
    <w:rsid w:val="00EC0A8A"/>
    <w:rsid w:val="00EC7ADE"/>
    <w:rsid w:val="00F12AB8"/>
    <w:rsid w:val="00F465E5"/>
    <w:rsid w:val="00F516A2"/>
    <w:rsid w:val="00F54B31"/>
    <w:rsid w:val="00F800FC"/>
    <w:rsid w:val="00FC2A45"/>
    <w:rsid w:val="01A74ECD"/>
    <w:rsid w:val="02287AAD"/>
    <w:rsid w:val="0440490F"/>
    <w:rsid w:val="05A75A44"/>
    <w:rsid w:val="06493F27"/>
    <w:rsid w:val="0666508A"/>
    <w:rsid w:val="08F8136C"/>
    <w:rsid w:val="09E415E2"/>
    <w:rsid w:val="0A5E7D79"/>
    <w:rsid w:val="0AEA7575"/>
    <w:rsid w:val="0B070A32"/>
    <w:rsid w:val="0B924097"/>
    <w:rsid w:val="0C5908D8"/>
    <w:rsid w:val="0DE2585D"/>
    <w:rsid w:val="0E9C038E"/>
    <w:rsid w:val="0F4711BF"/>
    <w:rsid w:val="0F501F02"/>
    <w:rsid w:val="10CA4E31"/>
    <w:rsid w:val="142F24FA"/>
    <w:rsid w:val="14A95C11"/>
    <w:rsid w:val="14EC0958"/>
    <w:rsid w:val="15774F87"/>
    <w:rsid w:val="1759391E"/>
    <w:rsid w:val="1BAD4238"/>
    <w:rsid w:val="1D46264A"/>
    <w:rsid w:val="23020C23"/>
    <w:rsid w:val="23CA2DC6"/>
    <w:rsid w:val="257D0552"/>
    <w:rsid w:val="269C3827"/>
    <w:rsid w:val="288D128E"/>
    <w:rsid w:val="292076D3"/>
    <w:rsid w:val="2953641F"/>
    <w:rsid w:val="2C8D7E9A"/>
    <w:rsid w:val="2DD24266"/>
    <w:rsid w:val="2F9E416C"/>
    <w:rsid w:val="302870CE"/>
    <w:rsid w:val="32941161"/>
    <w:rsid w:val="33D62126"/>
    <w:rsid w:val="345614B9"/>
    <w:rsid w:val="3511367F"/>
    <w:rsid w:val="39AB3333"/>
    <w:rsid w:val="3C495000"/>
    <w:rsid w:val="3D50488C"/>
    <w:rsid w:val="40C676F6"/>
    <w:rsid w:val="42AE048A"/>
    <w:rsid w:val="48653621"/>
    <w:rsid w:val="4F77729F"/>
    <w:rsid w:val="500E3341"/>
    <w:rsid w:val="50267B3A"/>
    <w:rsid w:val="51033A93"/>
    <w:rsid w:val="5242798F"/>
    <w:rsid w:val="55512CC8"/>
    <w:rsid w:val="5563742E"/>
    <w:rsid w:val="5618283C"/>
    <w:rsid w:val="571A496D"/>
    <w:rsid w:val="59A01B2E"/>
    <w:rsid w:val="5B9F10BF"/>
    <w:rsid w:val="5CB71946"/>
    <w:rsid w:val="5CFD6341"/>
    <w:rsid w:val="610D7308"/>
    <w:rsid w:val="615604FF"/>
    <w:rsid w:val="626A7ADA"/>
    <w:rsid w:val="63477421"/>
    <w:rsid w:val="6595561B"/>
    <w:rsid w:val="69675821"/>
    <w:rsid w:val="6A12306E"/>
    <w:rsid w:val="6C44161C"/>
    <w:rsid w:val="6D500D6C"/>
    <w:rsid w:val="6D7B2532"/>
    <w:rsid w:val="6DAA4C8C"/>
    <w:rsid w:val="6FB67F29"/>
    <w:rsid w:val="7039199D"/>
    <w:rsid w:val="7981210B"/>
    <w:rsid w:val="799F22D8"/>
    <w:rsid w:val="7A251B88"/>
    <w:rsid w:val="7C2823C0"/>
    <w:rsid w:val="7E161FF2"/>
    <w:rsid w:val="7F134C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/>
    </w:pPr>
  </w:style>
  <w:style w:type="character" w:customStyle="1" w:styleId="7">
    <w:name w:val="font11"/>
    <w:basedOn w:val="5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paragraph" w:styleId="8">
    <w:name w:val="List Paragraph"/>
    <w:basedOn w:val="1"/>
    <w:qFormat/>
    <w:uiPriority w:val="34"/>
    <w:pPr>
      <w:ind w:firstLine="420"/>
    </w:pPr>
  </w:style>
  <w:style w:type="character" w:customStyle="1" w:styleId="9">
    <w:name w:val="font21"/>
    <w:basedOn w:val="5"/>
    <w:qFormat/>
    <w:uiPriority w:val="0"/>
    <w:rPr>
      <w:rFonts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2847</Words>
  <Characters>3419</Characters>
  <Lines>29</Lines>
  <Paragraphs>8</Paragraphs>
  <TotalTime>3</TotalTime>
  <ScaleCrop>false</ScaleCrop>
  <LinksUpToDate>false</LinksUpToDate>
  <CharactersWithSpaces>3443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2022-02-14T07:32:00Z</dcterms:created>
  <dc:creator>稀木嘿木</dc:creator>
  <cp:lastModifiedBy>桃子</cp:lastModifiedBy>
  <dcterms:modified xsi:type="dcterms:W3CDTF">2023-06-25T09:21:04Z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4438C6BCD626405A95CA5FD79E1F6C7F_13</vt:lpwstr>
  </property>
</Properties>
</file>