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AD1" w:rsidRDefault="00FE210C">
      <w:pPr>
        <w:spacing w:line="600" w:lineRule="exact"/>
        <w:jc w:val="center"/>
        <w:rPr>
          <w:rFonts w:ascii="Times New Roman" w:hAnsi="Times New Roman" w:cs="Times New Roman"/>
          <w:sz w:val="44"/>
          <w:szCs w:val="44"/>
        </w:rPr>
      </w:pPr>
      <w:r>
        <w:rPr>
          <w:rFonts w:ascii="Times New Roman" w:hAnsi="Times New Roman" w:cs="Times New Roman" w:hint="eastAsia"/>
          <w:sz w:val="44"/>
          <w:szCs w:val="44"/>
        </w:rPr>
        <w:t>随州市</w:t>
      </w:r>
      <w:r>
        <w:rPr>
          <w:rFonts w:ascii="Times New Roman" w:hAnsi="Times New Roman" w:cs="Times New Roman" w:hint="eastAsia"/>
          <w:sz w:val="44"/>
          <w:szCs w:val="44"/>
        </w:rPr>
        <w:t>20</w:t>
      </w:r>
      <w:r>
        <w:rPr>
          <w:rFonts w:ascii="Times New Roman" w:hAnsi="Times New Roman" w:cs="Times New Roman"/>
          <w:sz w:val="44"/>
          <w:szCs w:val="44"/>
        </w:rPr>
        <w:t>20</w:t>
      </w:r>
      <w:r>
        <w:rPr>
          <w:rFonts w:ascii="Times New Roman" w:hAnsi="Times New Roman" w:cs="Times New Roman" w:hint="eastAsia"/>
          <w:sz w:val="44"/>
          <w:szCs w:val="44"/>
        </w:rPr>
        <w:t>年举债情况说明</w:t>
      </w:r>
    </w:p>
    <w:p w:rsidR="00234AD1" w:rsidRDefault="00234AD1">
      <w:pPr>
        <w:spacing w:line="600" w:lineRule="exact"/>
        <w:rPr>
          <w:rFonts w:ascii="Times New Roman" w:hAnsi="Times New Roman" w:cs="Times New Roman"/>
          <w:sz w:val="32"/>
          <w:szCs w:val="32"/>
        </w:rPr>
      </w:pPr>
    </w:p>
    <w:p w:rsidR="00FA30D5" w:rsidRPr="00611F68" w:rsidRDefault="00FA30D5" w:rsidP="00FA30D5">
      <w:pPr>
        <w:spacing w:line="600" w:lineRule="exact"/>
        <w:ind w:firstLineChars="200" w:firstLine="640"/>
        <w:rPr>
          <w:rFonts w:ascii="仿宋" w:eastAsia="仿宋" w:hAnsi="仿宋" w:cs="Times New Roman" w:hint="eastAsia"/>
          <w:sz w:val="32"/>
          <w:szCs w:val="32"/>
        </w:rPr>
      </w:pPr>
      <w:bookmarkStart w:id="0" w:name="_GoBack"/>
      <w:r w:rsidRPr="00611F68">
        <w:rPr>
          <w:rFonts w:ascii="仿宋" w:eastAsia="仿宋" w:hAnsi="仿宋" w:cs="Times New Roman" w:hint="eastAsia"/>
          <w:sz w:val="32"/>
          <w:szCs w:val="32"/>
        </w:rPr>
        <w:t>1、2020年财政厅核定我市政府债务限额为1717152万元（其中：一般债务限额997334万元、专项债务限额719818万元）；20</w:t>
      </w:r>
      <w:r w:rsidRPr="00611F68">
        <w:rPr>
          <w:rFonts w:ascii="仿宋" w:eastAsia="仿宋" w:hAnsi="仿宋" w:cs="Times New Roman"/>
          <w:sz w:val="32"/>
          <w:szCs w:val="32"/>
        </w:rPr>
        <w:t>20</w:t>
      </w:r>
      <w:r w:rsidRPr="00611F68">
        <w:rPr>
          <w:rFonts w:ascii="仿宋" w:eastAsia="仿宋" w:hAnsi="仿宋" w:cs="Times New Roman" w:hint="eastAsia"/>
          <w:sz w:val="32"/>
          <w:szCs w:val="32"/>
        </w:rPr>
        <w:t>年财政厅核定随州市本级政府债务限额为578204万元（其中:一般债务限额228900万元、专项债务限额349304万元）。</w:t>
      </w:r>
    </w:p>
    <w:p w:rsidR="00FA30D5" w:rsidRPr="00611F68" w:rsidRDefault="00FA30D5" w:rsidP="00FA30D5">
      <w:pPr>
        <w:spacing w:line="600" w:lineRule="exact"/>
        <w:rPr>
          <w:rFonts w:ascii="仿宋" w:eastAsia="仿宋" w:hAnsi="仿宋" w:cs="Times New Roman" w:hint="eastAsia"/>
          <w:sz w:val="32"/>
          <w:szCs w:val="32"/>
        </w:rPr>
      </w:pPr>
      <w:r w:rsidRPr="00611F68">
        <w:rPr>
          <w:rFonts w:ascii="仿宋" w:eastAsia="仿宋" w:hAnsi="仿宋" w:cs="Times New Roman" w:hint="eastAsia"/>
          <w:sz w:val="32"/>
          <w:szCs w:val="32"/>
        </w:rPr>
        <w:t xml:space="preserve">    2、2020年全市政府债务余额1632009万元（其中:一般债务余额926154万元、专项债务余额705855万元），比上年新增地方政府余额353072万元，具体情况如下：</w:t>
      </w:r>
      <w:r w:rsidR="00611F68" w:rsidRPr="00611F68">
        <w:rPr>
          <w:rFonts w:ascii="仿宋" w:eastAsia="仿宋" w:hAnsi="仿宋" w:cs="Times New Roman" w:hint="eastAsia"/>
          <w:sz w:val="32"/>
          <w:szCs w:val="32"/>
        </w:rPr>
        <w:t>主动偿还政府债务</w:t>
      </w:r>
      <w:r w:rsidR="00611F68" w:rsidRPr="00611F68">
        <w:rPr>
          <w:rFonts w:ascii="仿宋" w:eastAsia="仿宋" w:hAnsi="仿宋" w:cs="Times New Roman"/>
          <w:sz w:val="32"/>
          <w:szCs w:val="32"/>
        </w:rPr>
        <w:t>4</w:t>
      </w:r>
      <w:r w:rsidR="00611F68" w:rsidRPr="00611F68">
        <w:rPr>
          <w:rFonts w:ascii="仿宋" w:eastAsia="仿宋" w:hAnsi="仿宋" w:cs="Times New Roman"/>
          <w:sz w:val="32"/>
          <w:szCs w:val="32"/>
        </w:rPr>
        <w:t>876</w:t>
      </w:r>
      <w:r w:rsidR="00611F68" w:rsidRPr="00611F68">
        <w:rPr>
          <w:rFonts w:ascii="仿宋" w:eastAsia="仿宋" w:hAnsi="仿宋" w:cs="Times New Roman" w:hint="eastAsia"/>
          <w:sz w:val="32"/>
          <w:szCs w:val="32"/>
        </w:rPr>
        <w:t>万元</w:t>
      </w:r>
      <w:r w:rsidR="00611F68" w:rsidRPr="00611F68">
        <w:rPr>
          <w:rFonts w:ascii="仿宋" w:eastAsia="仿宋" w:hAnsi="仿宋" w:cs="Times New Roman"/>
          <w:sz w:val="32"/>
          <w:szCs w:val="32"/>
        </w:rPr>
        <w:t>，</w:t>
      </w:r>
      <w:r w:rsidRPr="00611F68">
        <w:rPr>
          <w:rFonts w:ascii="仿宋" w:eastAsia="仿宋" w:hAnsi="仿宋" w:cs="Times New Roman" w:hint="eastAsia"/>
          <w:sz w:val="32"/>
          <w:szCs w:val="32"/>
        </w:rPr>
        <w:t>发行新增政府债券341875万元（其中:一般债券62233万元，专项债券79600万元），新开发银行疫情援助贷款</w:t>
      </w:r>
      <w:r w:rsidR="00A3340C" w:rsidRPr="00611F68">
        <w:rPr>
          <w:rFonts w:ascii="仿宋" w:eastAsia="仿宋" w:hAnsi="仿宋" w:cs="Times New Roman" w:hint="eastAsia"/>
          <w:sz w:val="32"/>
          <w:szCs w:val="32"/>
        </w:rPr>
        <w:t>及</w:t>
      </w:r>
      <w:r w:rsidR="00A3340C" w:rsidRPr="00611F68">
        <w:rPr>
          <w:rFonts w:ascii="仿宋" w:eastAsia="仿宋" w:hAnsi="仿宋" w:cs="Times New Roman"/>
          <w:sz w:val="32"/>
          <w:szCs w:val="32"/>
        </w:rPr>
        <w:t>外债转贷</w:t>
      </w:r>
      <w:r w:rsidR="00611F68" w:rsidRPr="00611F68">
        <w:rPr>
          <w:rFonts w:ascii="仿宋" w:eastAsia="仿宋" w:hAnsi="仿宋" w:cs="Times New Roman"/>
          <w:sz w:val="32"/>
          <w:szCs w:val="32"/>
        </w:rPr>
        <w:t>17519</w:t>
      </w:r>
      <w:r w:rsidRPr="00611F68">
        <w:rPr>
          <w:rFonts w:ascii="仿宋" w:eastAsia="仿宋" w:hAnsi="仿宋" w:cs="Times New Roman" w:hint="eastAsia"/>
          <w:sz w:val="32"/>
          <w:szCs w:val="32"/>
        </w:rPr>
        <w:t>万元，资金主要围绕公共卫生、文化教育、农业水利、生态环保和城市基础设施等关系全市发展大局的重点项目建设安排使用；2020年随州市本级政府债务余额567598万元（其中：一般债务余额218294万元、专项债务余额349304万元），比上年新增地方政府余额184607万元，具体情况如下：</w:t>
      </w:r>
      <w:r w:rsidR="005F553A" w:rsidRPr="00611F68">
        <w:rPr>
          <w:rFonts w:ascii="仿宋" w:eastAsia="仿宋" w:hAnsi="仿宋" w:cs="Times New Roman" w:hint="eastAsia"/>
          <w:sz w:val="32"/>
          <w:szCs w:val="32"/>
        </w:rPr>
        <w:t>主动</w:t>
      </w:r>
      <w:r w:rsidR="00D0625B" w:rsidRPr="00611F68">
        <w:rPr>
          <w:rFonts w:ascii="仿宋" w:eastAsia="仿宋" w:hAnsi="仿宋" w:cs="Times New Roman" w:hint="eastAsia"/>
          <w:sz w:val="32"/>
          <w:szCs w:val="32"/>
        </w:rPr>
        <w:t>偿还政府债务</w:t>
      </w:r>
      <w:r w:rsidR="00D0625B" w:rsidRPr="00611F68">
        <w:rPr>
          <w:rFonts w:ascii="仿宋" w:eastAsia="仿宋" w:hAnsi="仿宋" w:cs="Times New Roman"/>
          <w:sz w:val="32"/>
          <w:szCs w:val="32"/>
        </w:rPr>
        <w:t>4874</w:t>
      </w:r>
      <w:r w:rsidR="00D0625B" w:rsidRPr="00611F68">
        <w:rPr>
          <w:rFonts w:ascii="仿宋" w:eastAsia="仿宋" w:hAnsi="仿宋" w:cs="Times New Roman" w:hint="eastAsia"/>
          <w:sz w:val="32"/>
          <w:szCs w:val="32"/>
        </w:rPr>
        <w:t>万元</w:t>
      </w:r>
      <w:r w:rsidR="00D0625B" w:rsidRPr="00611F68">
        <w:rPr>
          <w:rFonts w:ascii="仿宋" w:eastAsia="仿宋" w:hAnsi="仿宋" w:cs="Times New Roman"/>
          <w:sz w:val="32"/>
          <w:szCs w:val="32"/>
        </w:rPr>
        <w:t>，</w:t>
      </w:r>
      <w:r w:rsidRPr="00611F68">
        <w:rPr>
          <w:rFonts w:ascii="仿宋" w:eastAsia="仿宋" w:hAnsi="仿宋" w:cs="Times New Roman" w:hint="eastAsia"/>
          <w:sz w:val="32"/>
          <w:szCs w:val="32"/>
        </w:rPr>
        <w:t>发行新增政府债券173090万元（其中:一般债券34290万元，专项债券138800万元），新开发银行疫情援助贷款</w:t>
      </w:r>
      <w:r w:rsidR="00D0625B" w:rsidRPr="00611F68">
        <w:rPr>
          <w:rFonts w:ascii="仿宋" w:eastAsia="仿宋" w:hAnsi="仿宋" w:cs="Times New Roman"/>
          <w:sz w:val="32"/>
          <w:szCs w:val="32"/>
        </w:rPr>
        <w:t>16391</w:t>
      </w:r>
      <w:r w:rsidRPr="00611F68">
        <w:rPr>
          <w:rFonts w:ascii="仿宋" w:eastAsia="仿宋" w:hAnsi="仿宋" w:cs="Times New Roman" w:hint="eastAsia"/>
          <w:sz w:val="32"/>
          <w:szCs w:val="32"/>
        </w:rPr>
        <w:t xml:space="preserve">万元，债券资金主要围绕公共卫生、文化教育、棚户区改造、城市基础设施等关系全市发展大局的重点项目建设安排使用。     </w:t>
      </w:r>
    </w:p>
    <w:p w:rsidR="00FA30D5" w:rsidRPr="00611F68" w:rsidRDefault="00FA30D5" w:rsidP="00FA30D5">
      <w:pPr>
        <w:spacing w:line="600" w:lineRule="exact"/>
        <w:rPr>
          <w:rFonts w:ascii="仿宋" w:eastAsia="仿宋" w:hAnsi="仿宋" w:cs="Times New Roman" w:hint="eastAsia"/>
          <w:sz w:val="32"/>
          <w:szCs w:val="32"/>
        </w:rPr>
      </w:pPr>
      <w:r w:rsidRPr="00611F68">
        <w:rPr>
          <w:rFonts w:ascii="仿宋" w:eastAsia="仿宋" w:hAnsi="仿宋" w:cs="Times New Roman" w:hint="eastAsia"/>
          <w:sz w:val="32"/>
          <w:szCs w:val="32"/>
        </w:rPr>
        <w:t xml:space="preserve">    3、2020年全市政府债券本金支出为227904万元，其中：一般债券158369万元、专项债券69535万元；随州市本级政府债券本金支出为63113万元，其中：一般债券27559万元、专项债券</w:t>
      </w:r>
      <w:r w:rsidRPr="00611F68">
        <w:rPr>
          <w:rFonts w:ascii="仿宋" w:eastAsia="仿宋" w:hAnsi="仿宋" w:cs="Times New Roman" w:hint="eastAsia"/>
          <w:sz w:val="32"/>
          <w:szCs w:val="32"/>
        </w:rPr>
        <w:lastRenderedPageBreak/>
        <w:t>35554万元。</w:t>
      </w:r>
    </w:p>
    <w:p w:rsidR="00FA30D5" w:rsidRPr="00611F68" w:rsidRDefault="00FA30D5" w:rsidP="00FA30D5">
      <w:pPr>
        <w:spacing w:line="600" w:lineRule="exact"/>
        <w:rPr>
          <w:rFonts w:ascii="仿宋" w:eastAsia="仿宋" w:hAnsi="仿宋" w:cs="Times New Roman" w:hint="eastAsia"/>
          <w:sz w:val="32"/>
          <w:szCs w:val="32"/>
        </w:rPr>
      </w:pPr>
      <w:r w:rsidRPr="00611F68">
        <w:rPr>
          <w:rFonts w:ascii="仿宋" w:eastAsia="仿宋" w:hAnsi="仿宋" w:cs="Times New Roman" w:hint="eastAsia"/>
          <w:sz w:val="32"/>
          <w:szCs w:val="32"/>
        </w:rPr>
        <w:t xml:space="preserve">    4、2020年全市政府债券利息支出为,48622万元，其中：一般债券利息30209万元、专项债券利息18413万元；2020年随州市本级政府债券利息支出为14409万元，其中：一般债券利息,6530万元、专项债券利息7879万元。</w:t>
      </w:r>
    </w:p>
    <w:p w:rsidR="00FA30D5" w:rsidRPr="00611F68" w:rsidRDefault="00FA30D5" w:rsidP="00FA30D5">
      <w:pPr>
        <w:spacing w:line="600" w:lineRule="exact"/>
        <w:ind w:firstLine="660"/>
        <w:rPr>
          <w:rFonts w:ascii="仿宋" w:eastAsia="仿宋" w:hAnsi="仿宋" w:cs="Times New Roman"/>
          <w:sz w:val="32"/>
          <w:szCs w:val="32"/>
        </w:rPr>
      </w:pPr>
      <w:r w:rsidRPr="00611F68">
        <w:rPr>
          <w:rFonts w:ascii="仿宋" w:eastAsia="仿宋" w:hAnsi="仿宋" w:cs="Times New Roman" w:hint="eastAsia"/>
          <w:sz w:val="32"/>
          <w:szCs w:val="32"/>
        </w:rPr>
        <w:t>5、2020年全市政府再融资债券为223028万元，其中：一般债券153493万元、专项债券69535万元；2020年随州本级政府再融资债券为58240万元，其中：一般债券22686万元、专项债券35554万元。</w:t>
      </w:r>
      <w:bookmarkEnd w:id="0"/>
    </w:p>
    <w:p w:rsidR="00234AD1" w:rsidRPr="00611F68" w:rsidRDefault="00234AD1">
      <w:pPr>
        <w:spacing w:line="600" w:lineRule="exact"/>
        <w:ind w:rightChars="200" w:right="420" w:firstLineChars="200" w:firstLine="640"/>
        <w:jc w:val="left"/>
        <w:rPr>
          <w:rFonts w:ascii="仿宋" w:eastAsia="仿宋" w:hAnsi="仿宋" w:cs="Times New Roman"/>
          <w:sz w:val="32"/>
          <w:szCs w:val="32"/>
        </w:rPr>
      </w:pPr>
    </w:p>
    <w:sectPr w:rsidR="00234AD1" w:rsidRPr="00611F68">
      <w:pgSz w:w="11906" w:h="16838"/>
      <w:pgMar w:top="1418" w:right="1418" w:bottom="1134" w:left="1418" w:header="851" w:footer="992" w:gutter="0"/>
      <w:cols w:space="425"/>
      <w:docGrid w:type="lines" w:linePitch="5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BAB" w:rsidRDefault="007F0BAB" w:rsidP="00FA30D5">
      <w:pPr>
        <w:spacing w:line="240" w:lineRule="auto"/>
      </w:pPr>
      <w:r>
        <w:separator/>
      </w:r>
    </w:p>
  </w:endnote>
  <w:endnote w:type="continuationSeparator" w:id="0">
    <w:p w:rsidR="007F0BAB" w:rsidRDefault="007F0BAB" w:rsidP="00FA3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BAB" w:rsidRDefault="007F0BAB" w:rsidP="00FA30D5">
      <w:pPr>
        <w:spacing w:line="240" w:lineRule="auto"/>
      </w:pPr>
      <w:r>
        <w:separator/>
      </w:r>
    </w:p>
  </w:footnote>
  <w:footnote w:type="continuationSeparator" w:id="0">
    <w:p w:rsidR="007F0BAB" w:rsidRDefault="007F0BAB" w:rsidP="00FA30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583"/>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69F"/>
    <w:rsid w:val="00003E65"/>
    <w:rsid w:val="0002490A"/>
    <w:rsid w:val="00057480"/>
    <w:rsid w:val="00063F5A"/>
    <w:rsid w:val="0015120A"/>
    <w:rsid w:val="00180216"/>
    <w:rsid w:val="001A3488"/>
    <w:rsid w:val="001E0722"/>
    <w:rsid w:val="00234AD1"/>
    <w:rsid w:val="002A3E0C"/>
    <w:rsid w:val="003018AC"/>
    <w:rsid w:val="0030666B"/>
    <w:rsid w:val="003132B3"/>
    <w:rsid w:val="00372160"/>
    <w:rsid w:val="003E7F30"/>
    <w:rsid w:val="00432A58"/>
    <w:rsid w:val="00446EA7"/>
    <w:rsid w:val="00475660"/>
    <w:rsid w:val="00536109"/>
    <w:rsid w:val="005F553A"/>
    <w:rsid w:val="00611F68"/>
    <w:rsid w:val="0062739E"/>
    <w:rsid w:val="00637A3B"/>
    <w:rsid w:val="006B6A5A"/>
    <w:rsid w:val="0075753D"/>
    <w:rsid w:val="007F0BAB"/>
    <w:rsid w:val="00852A92"/>
    <w:rsid w:val="0085617D"/>
    <w:rsid w:val="008B19C2"/>
    <w:rsid w:val="0091253E"/>
    <w:rsid w:val="0099469F"/>
    <w:rsid w:val="00A3340C"/>
    <w:rsid w:val="00A35FD5"/>
    <w:rsid w:val="00A36BDC"/>
    <w:rsid w:val="00A46976"/>
    <w:rsid w:val="00A61B50"/>
    <w:rsid w:val="00A76561"/>
    <w:rsid w:val="00A934FB"/>
    <w:rsid w:val="00AC1AFA"/>
    <w:rsid w:val="00B51548"/>
    <w:rsid w:val="00C041E4"/>
    <w:rsid w:val="00C37522"/>
    <w:rsid w:val="00D0625B"/>
    <w:rsid w:val="00D2796B"/>
    <w:rsid w:val="00D8353D"/>
    <w:rsid w:val="00D84489"/>
    <w:rsid w:val="00DB72E4"/>
    <w:rsid w:val="00E22C7E"/>
    <w:rsid w:val="00E57294"/>
    <w:rsid w:val="00EC23DB"/>
    <w:rsid w:val="00FA30D5"/>
    <w:rsid w:val="00FE210C"/>
    <w:rsid w:val="0F1F1245"/>
    <w:rsid w:val="0FF5544D"/>
    <w:rsid w:val="13990CC3"/>
    <w:rsid w:val="242A77F8"/>
    <w:rsid w:val="28421A00"/>
    <w:rsid w:val="4843694F"/>
    <w:rsid w:val="4E49752E"/>
    <w:rsid w:val="5A8A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15E03D-1187-49A5-BBDC-6F57D07A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5">
    <w:name w:val="Table Grid"/>
    <w:basedOn w:val="a1"/>
    <w:uiPriority w:val="99"/>
    <w:qFormat/>
    <w:locked/>
    <w:pPr>
      <w:widowControl w:val="0"/>
      <w:spacing w:line="500" w:lineRule="exact"/>
      <w:jc w:val="both"/>
    </w:pPr>
    <w:rPr>
      <w:rFonts w:eastAsia="仿宋_GB2312" w:cs="Calibri"/>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rFonts w:cs="Calibri"/>
      <w:kern w:val="2"/>
      <w:sz w:val="18"/>
      <w:szCs w:val="18"/>
    </w:rPr>
  </w:style>
  <w:style w:type="character" w:customStyle="1" w:styleId="Char">
    <w:name w:val="页脚 Char"/>
    <w:basedOn w:val="a0"/>
    <w:link w:val="a3"/>
    <w:uiPriority w:val="99"/>
    <w:qFormat/>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139</Words>
  <Characters>795</Characters>
  <Application>Microsoft Office Word</Application>
  <DocSecurity>0</DocSecurity>
  <Lines>6</Lines>
  <Paragraphs>1</Paragraphs>
  <ScaleCrop>false</ScaleCrop>
  <Company>微软公司</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随财公开〔2017〕3号</dc:title>
  <dc:creator>Administrator</dc:creator>
  <cp:lastModifiedBy>Windows 用户</cp:lastModifiedBy>
  <cp:revision>3</cp:revision>
  <cp:lastPrinted>2017-06-16T03:16:00Z</cp:lastPrinted>
  <dcterms:created xsi:type="dcterms:W3CDTF">2021-10-09T08:48:00Z</dcterms:created>
  <dcterms:modified xsi:type="dcterms:W3CDTF">2021-10-09T12:32:00Z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