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附件10</w:t>
      </w:r>
    </w:p>
    <w:p>
      <w:pPr>
        <w:spacing w:line="240" w:lineRule="exact"/>
        <w:ind w:firstLine="105" w:firstLineChars="50"/>
        <w:rPr>
          <w:rFonts w:hint="eastAsia" w:ascii="黑体" w:hAnsi="黑体" w:eastAsia="黑体"/>
          <w:szCs w:val="21"/>
          <w:u w:val="single"/>
        </w:rPr>
      </w:pPr>
    </w:p>
    <w:p>
      <w:pPr>
        <w:ind w:firstLine="720" w:firstLineChars="200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u w:val="single"/>
        </w:rPr>
        <w:t xml:space="preserve">         </w:t>
      </w:r>
      <w:r>
        <w:rPr>
          <w:rFonts w:hint="eastAsia" w:ascii="方正小标宋_GBK" w:hAnsi="黑体" w:eastAsia="方正小标宋_GBK"/>
          <w:sz w:val="36"/>
          <w:szCs w:val="36"/>
        </w:rPr>
        <w:t>同志新办评定伤残等级申报材料目录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4138"/>
        <w:gridCol w:w="1047"/>
        <w:gridCol w:w="2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材料名称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页码</w:t>
            </w: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</w:p>
        </w:tc>
        <w:tc>
          <w:tcPr>
            <w:tcW w:w="4138" w:type="dxa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个人要求评残的书面申请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申请人所在单位的书面意见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两个以上现场证人提供的证明及证人身份的证明材料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4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申请人身份证（人民警察含警官证）、户口簿复印件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5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申请人近期二寸免冠彩色照片4张（人民警察须着制式服装）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6</w:t>
            </w:r>
          </w:p>
        </w:tc>
        <w:tc>
          <w:tcPr>
            <w:tcW w:w="4138" w:type="dxa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负伤时的整套原始医疗病历复印件（须加盖病案管理部门印章）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7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县（市、区）级以上编制部门出具的说明其负伤时所在单位、所属编制性质的证明（人民警察还须提交授予警衔的文件）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8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pacing w:val="-6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6"/>
                <w:sz w:val="28"/>
                <w:szCs w:val="28"/>
              </w:rPr>
              <w:t>所在单位的县级以上政治机关对其负伤性质的证明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9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县（市、区）公安交警部门出具的《道路交通事故责任认定书》（交通事故负伤）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10</w:t>
            </w:r>
          </w:p>
        </w:tc>
        <w:tc>
          <w:tcPr>
            <w:tcW w:w="4138" w:type="dxa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相关机构出具的医疗事故技术鉴定结论（医疗事故致残）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11</w:t>
            </w:r>
          </w:p>
        </w:tc>
        <w:tc>
          <w:tcPr>
            <w:tcW w:w="4138" w:type="dxa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司法结论（被违法行为人致残）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12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10"/>
                <w:sz w:val="28"/>
                <w:szCs w:val="28"/>
              </w:rPr>
              <w:t>县（市、区）以上军事机关或团级以上预备役部队出具的参战、参加军事演习、军事训练和执行军事勤务负伤证明（参战、残疾军事演习、军事训练和执行军事勤务致残的预备役人员、民兵、民工等）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13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县（市、区）以上政法部门、见义勇为基金会等机构出具的证明，公安机关对犯罪嫌疑人所作的讯问笔录、人民法院的判决书等（为维护社会治安同犯罪分子进行斗争致残或为抢救和保护国家财产、人民生命财产致残的人员）</w:t>
            </w: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14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15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16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17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18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19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20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21</w:t>
            </w:r>
          </w:p>
        </w:tc>
        <w:tc>
          <w:tcPr>
            <w:tcW w:w="41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869AE"/>
    <w:rsid w:val="6978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2020-10-14T03:24:00Z</dcterms:created>
  <dc:creator>EDZ</dc:creator>
  <cp:lastModifiedBy>EDZ</cp:lastModifiedBy>
  <dcterms:modified xsi:type="dcterms:W3CDTF">2020-10-14T03:25:28Z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