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BE" w:rsidRDefault="006C42BE" w:rsidP="00AC1343">
      <w:pPr>
        <w:spacing w:line="700" w:lineRule="exact"/>
        <w:ind w:leftChars="363" w:left="1162" w:firstLineChars="250" w:firstLine="1000"/>
        <w:rPr>
          <w:rFonts w:ascii="Times New Roman" w:eastAsia="方正小标宋简体" w:hAnsi="Times New Roman"/>
          <w:sz w:val="40"/>
          <w:szCs w:val="40"/>
        </w:rPr>
      </w:pPr>
      <w:r w:rsidRPr="00D026BC">
        <w:rPr>
          <w:rFonts w:ascii="Times New Roman" w:eastAsia="方正小标宋简体" w:hAnsi="Times New Roman"/>
          <w:sz w:val="40"/>
          <w:szCs w:val="40"/>
        </w:rPr>
        <w:t>2018</w:t>
      </w:r>
      <w:r>
        <w:rPr>
          <w:rFonts w:ascii="Times New Roman" w:eastAsia="方正小标宋简体" w:hAnsi="Times New Roman" w:hint="eastAsia"/>
          <w:sz w:val="40"/>
          <w:szCs w:val="40"/>
        </w:rPr>
        <w:t>年市民宗局</w:t>
      </w:r>
      <w:r w:rsidRPr="00D026BC">
        <w:rPr>
          <w:rFonts w:ascii="Times New Roman" w:eastAsia="方正小标宋简体" w:hAnsi="Times New Roman" w:hint="eastAsia"/>
          <w:sz w:val="40"/>
          <w:szCs w:val="40"/>
        </w:rPr>
        <w:t>整体支出</w:t>
      </w:r>
    </w:p>
    <w:p w:rsidR="006C42BE" w:rsidRPr="00D026BC" w:rsidRDefault="006C42BE" w:rsidP="00AD06D5">
      <w:pPr>
        <w:spacing w:line="700" w:lineRule="exact"/>
        <w:ind w:left="1160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 xml:space="preserve">          </w:t>
      </w:r>
      <w:r w:rsidRPr="00D026BC">
        <w:rPr>
          <w:rFonts w:ascii="Times New Roman" w:eastAsia="方正小标宋简体" w:hAnsi="Times New Roman" w:hint="eastAsia"/>
          <w:sz w:val="40"/>
          <w:szCs w:val="40"/>
        </w:rPr>
        <w:t>绩效自评报告</w:t>
      </w:r>
    </w:p>
    <w:p w:rsidR="006C42BE" w:rsidRPr="008B0196" w:rsidRDefault="006C42BE" w:rsidP="00AC1343">
      <w:pPr>
        <w:spacing w:line="700" w:lineRule="exact"/>
        <w:ind w:firstLineChars="200" w:firstLine="640"/>
        <w:rPr>
          <w:rFonts w:ascii="黑体" w:eastAsia="黑体" w:hAnsi="黑体"/>
          <w:szCs w:val="32"/>
        </w:rPr>
      </w:pPr>
      <w:r w:rsidRPr="008B0196">
        <w:rPr>
          <w:rFonts w:ascii="黑体" w:eastAsia="黑体" w:hAnsi="黑体" w:hint="eastAsia"/>
          <w:szCs w:val="32"/>
        </w:rPr>
        <w:t>一、绩效自评得分情况及绩效等级。</w:t>
      </w:r>
    </w:p>
    <w:p w:rsidR="006C42BE" w:rsidRPr="008B0196" w:rsidRDefault="006C42BE" w:rsidP="00AC1343">
      <w:pPr>
        <w:spacing w:line="700" w:lineRule="exact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市民宗局在此次整体支出绩效自评中得分</w:t>
      </w:r>
      <w:r w:rsidRPr="008B0196">
        <w:rPr>
          <w:rFonts w:ascii="华文宋体" w:eastAsia="华文宋体" w:hAnsi="华文宋体"/>
          <w:sz w:val="30"/>
          <w:szCs w:val="30"/>
        </w:rPr>
        <w:t>86.5</w:t>
      </w:r>
      <w:r w:rsidRPr="008B0196">
        <w:rPr>
          <w:rFonts w:ascii="华文宋体" w:eastAsia="华文宋体" w:hAnsi="华文宋体" w:hint="eastAsia"/>
          <w:sz w:val="30"/>
          <w:szCs w:val="30"/>
        </w:rPr>
        <w:t>分，绩效目标完成全年</w:t>
      </w:r>
      <w:r w:rsidRPr="008B0196">
        <w:rPr>
          <w:rFonts w:ascii="华文宋体" w:eastAsia="华文宋体" w:hAnsi="华文宋体"/>
          <w:sz w:val="30"/>
          <w:szCs w:val="30"/>
        </w:rPr>
        <w:t>86.5%</w:t>
      </w:r>
    </w:p>
    <w:p w:rsidR="006C42BE" w:rsidRPr="008B0196" w:rsidRDefault="00426A8A" w:rsidP="00AC1343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二、部门职能及支出情况</w:t>
      </w:r>
    </w:p>
    <w:p w:rsidR="006C42BE" w:rsidRPr="000A6531" w:rsidRDefault="006C42BE" w:rsidP="000A6531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0A6531">
        <w:rPr>
          <w:rFonts w:ascii="华文宋体" w:eastAsia="华文宋体" w:hAnsi="华文宋体" w:hint="eastAsia"/>
          <w:sz w:val="30"/>
          <w:szCs w:val="30"/>
        </w:rPr>
        <w:t>市民宗局全面贯彻落实党和国家关于民族宗教工作的方针政策，</w:t>
      </w:r>
      <w:r w:rsidRPr="000A6531">
        <w:rPr>
          <w:rFonts w:ascii="华文宋体" w:eastAsia="华文宋体" w:hAnsi="华文宋体"/>
          <w:sz w:val="30"/>
          <w:szCs w:val="30"/>
        </w:rPr>
        <w:t xml:space="preserve"> </w:t>
      </w:r>
      <w:r w:rsidRPr="000A6531">
        <w:rPr>
          <w:rFonts w:ascii="华文宋体" w:eastAsia="华文宋体" w:hAnsi="华文宋体" w:hint="eastAsia"/>
          <w:sz w:val="30"/>
          <w:szCs w:val="30"/>
        </w:rPr>
        <w:t>坚持发展民族经济，协调处理民族关系中的重大事项，参与协调民族地区社会稳定工作，保障少数民族的合法权益，组织开展民族团结进步创建活动，促进各民族平等、团结、互助和共同繁荣。依法保护公民的宗教信仰自由，保障宗教教职人员履行正常的教务活动，维护宗教团体和宗教活动场所的合法权益，指导爱国宗教团体搞好自身建设，积极引导宗教与社会主义社会相适应。</w:t>
      </w:r>
      <w:r w:rsidRPr="000A6531">
        <w:rPr>
          <w:rFonts w:ascii="华文宋体" w:eastAsia="华文宋体" w:hAnsi="华文宋体"/>
          <w:sz w:val="30"/>
          <w:szCs w:val="30"/>
        </w:rPr>
        <w:t>2018</w:t>
      </w:r>
      <w:r w:rsidRPr="000A6531">
        <w:rPr>
          <w:rFonts w:ascii="华文宋体" w:eastAsia="华文宋体" w:hAnsi="华文宋体" w:hint="eastAsia"/>
          <w:sz w:val="30"/>
          <w:szCs w:val="30"/>
        </w:rPr>
        <w:t>年财政预算市民宗局经费总计</w:t>
      </w:r>
      <w:r w:rsidRPr="000A6531">
        <w:rPr>
          <w:rFonts w:ascii="华文宋体" w:eastAsia="华文宋体" w:hAnsi="华文宋体"/>
          <w:sz w:val="30"/>
          <w:szCs w:val="30"/>
        </w:rPr>
        <w:t>135.43</w:t>
      </w:r>
      <w:r w:rsidRPr="000A6531">
        <w:rPr>
          <w:rFonts w:ascii="华文宋体" w:eastAsia="华文宋体" w:hAnsi="华文宋体" w:hint="eastAsia"/>
          <w:sz w:val="30"/>
          <w:szCs w:val="30"/>
        </w:rPr>
        <w:t>万元，资金主要</w:t>
      </w:r>
      <w:r w:rsidRPr="000A6531">
        <w:rPr>
          <w:rFonts w:ascii="华文宋体" w:eastAsia="华文宋体" w:hAnsi="华文宋体" w:hint="eastAsia"/>
          <w:color w:val="000000"/>
          <w:sz w:val="30"/>
          <w:szCs w:val="30"/>
        </w:rPr>
        <w:t>投入到</w:t>
      </w:r>
      <w:r w:rsidRPr="000A6531">
        <w:rPr>
          <w:rFonts w:ascii="华文宋体" w:eastAsia="华文宋体" w:hAnsi="华文宋体" w:hint="eastAsia"/>
          <w:sz w:val="30"/>
          <w:szCs w:val="30"/>
        </w:rPr>
        <w:t>少数民族困难群众帮扶、民族团结进步宣传、民族团结进步示范单位创建以及民族领域信访维稳、宗教团体建设、教职人员培训、慰问等方面。</w:t>
      </w:r>
    </w:p>
    <w:p w:rsidR="006C42BE" w:rsidRPr="000A6531" w:rsidRDefault="006C42BE" w:rsidP="000A6531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0A6531">
        <w:rPr>
          <w:rFonts w:ascii="华文宋体" w:eastAsia="华文宋体" w:hAnsi="华文宋体"/>
          <w:sz w:val="30"/>
          <w:szCs w:val="30"/>
        </w:rPr>
        <w:t>2018</w:t>
      </w:r>
      <w:r w:rsidRPr="000A6531">
        <w:rPr>
          <w:rFonts w:ascii="华文宋体" w:eastAsia="华文宋体" w:hAnsi="华文宋体" w:hint="eastAsia"/>
          <w:sz w:val="30"/>
          <w:szCs w:val="30"/>
        </w:rPr>
        <w:t>年市民宗局主要工作任务是开展民族团结进步创建活动；支持少数民族经济发展；开展少数民族进城务工人员语言文化政策教育培训；排查调处涉及少数民族方面纠纷；指导大洪山佛教名山建设；认真开展宗教工作督查活动；加强调研及时妥善</w:t>
      </w:r>
      <w:r w:rsidRPr="000A6531">
        <w:rPr>
          <w:rFonts w:ascii="华文宋体" w:eastAsia="华文宋体" w:hAnsi="华文宋体" w:hint="eastAsia"/>
          <w:sz w:val="30"/>
          <w:szCs w:val="30"/>
        </w:rPr>
        <w:lastRenderedPageBreak/>
        <w:t>解决宗教工作中难点问题；充分发挥宗教界积极作用，服务政府中心工作。</w:t>
      </w:r>
    </w:p>
    <w:p w:rsidR="006C42BE" w:rsidRPr="008B0196" w:rsidRDefault="00426A8A" w:rsidP="00AC1343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三、绩效评价情况</w:t>
      </w:r>
    </w:p>
    <w:p w:rsidR="006C42BE" w:rsidRDefault="006C42BE" w:rsidP="00AC1343">
      <w:pPr>
        <w:ind w:firstLineChars="200" w:firstLine="640"/>
        <w:rPr>
          <w:rFonts w:ascii="楷体" w:eastAsia="楷体" w:hAnsi="楷体"/>
          <w:szCs w:val="32"/>
        </w:rPr>
      </w:pPr>
      <w:r w:rsidRPr="008B0196">
        <w:rPr>
          <w:rFonts w:ascii="楷体" w:eastAsia="楷体" w:hAnsi="楷体" w:hint="eastAsia"/>
          <w:szCs w:val="32"/>
        </w:rPr>
        <w:t>（一）是绩效目标完成情况</w:t>
      </w:r>
    </w:p>
    <w:p w:rsidR="006C42BE" w:rsidRPr="008B0196" w:rsidRDefault="006C42BE" w:rsidP="00AC1343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预算经费保障了民族宗教工作的顺利开展，在推动民族团结、加强城市民族服务管理、宣传民族政策法规、建立健全民族工作机制、加强宗教团体建设、团结信教群众等方面产生了良好的社会效益。</w:t>
      </w:r>
    </w:p>
    <w:p w:rsidR="006C42BE" w:rsidRPr="008B0196" w:rsidRDefault="006C42BE" w:rsidP="00AC1343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/>
          <w:sz w:val="30"/>
          <w:szCs w:val="30"/>
        </w:rPr>
        <w:t>1</w:t>
      </w:r>
      <w:r w:rsidRPr="008B0196">
        <w:rPr>
          <w:rFonts w:ascii="华文宋体" w:eastAsia="华文宋体" w:hAnsi="华文宋体" w:hint="eastAsia"/>
          <w:sz w:val="30"/>
          <w:szCs w:val="30"/>
        </w:rPr>
        <w:t>、开展了城市少数民族大调研，全面调查摸清了全市少数民族基本情况，并以全市社会综合管理体系建设和社区网格化管理为契机，进一步推进了民族工作网格化管理模式。</w:t>
      </w:r>
    </w:p>
    <w:p w:rsidR="006C42BE" w:rsidRPr="008B0196" w:rsidRDefault="006C42BE" w:rsidP="00AC1343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/>
          <w:sz w:val="30"/>
          <w:szCs w:val="30"/>
        </w:rPr>
        <w:t>2</w:t>
      </w:r>
      <w:r w:rsidRPr="008B0196">
        <w:rPr>
          <w:rFonts w:ascii="华文宋体" w:eastAsia="华文宋体" w:hAnsi="华文宋体" w:hint="eastAsia"/>
          <w:sz w:val="30"/>
          <w:szCs w:val="30"/>
        </w:rPr>
        <w:t>、印制民族政策法规理论宣传资料，制作宣传展板，开展民族政策法规及理论知识进社区、进学校等活动，进一步扩大了民族团结进步宣传，营造了民族团结的浓厚氛围。</w:t>
      </w:r>
    </w:p>
    <w:p w:rsidR="006C42BE" w:rsidRPr="008B0196" w:rsidRDefault="006C42BE" w:rsidP="00AC1343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/>
          <w:sz w:val="30"/>
          <w:szCs w:val="30"/>
        </w:rPr>
        <w:t>3</w:t>
      </w:r>
      <w:r w:rsidRPr="008B0196">
        <w:rPr>
          <w:rFonts w:ascii="华文宋体" w:eastAsia="华文宋体" w:hAnsi="华文宋体" w:hint="eastAsia"/>
          <w:sz w:val="30"/>
          <w:szCs w:val="30"/>
        </w:rPr>
        <w:t>、在春节期间，开展了慰问少数民族困难家庭、外来少数民族经营户和少数民族代表人士活动，切实把党和政府的关怀送到少数民族群众中。</w:t>
      </w:r>
    </w:p>
    <w:p w:rsidR="006C42BE" w:rsidRPr="008B0196" w:rsidRDefault="006C42BE" w:rsidP="00AC1343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/>
          <w:sz w:val="30"/>
          <w:szCs w:val="30"/>
        </w:rPr>
        <w:t>4</w:t>
      </w:r>
      <w:r w:rsidRPr="008B0196">
        <w:rPr>
          <w:rFonts w:ascii="华文宋体" w:eastAsia="华文宋体" w:hAnsi="华文宋体" w:hint="eastAsia"/>
          <w:sz w:val="30"/>
          <w:szCs w:val="30"/>
        </w:rPr>
        <w:t>、处理涉及民族纠纷，维护民族领域和谐稳定方面发挥了积极作用。</w:t>
      </w:r>
    </w:p>
    <w:p w:rsidR="006C42BE" w:rsidRPr="008B0196" w:rsidRDefault="006C42BE" w:rsidP="00AC1343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/>
          <w:sz w:val="30"/>
          <w:szCs w:val="30"/>
        </w:rPr>
        <w:t>5</w:t>
      </w:r>
      <w:r w:rsidRPr="008B0196">
        <w:rPr>
          <w:rFonts w:ascii="华文宋体" w:eastAsia="华文宋体" w:hAnsi="华文宋体" w:hint="eastAsia"/>
          <w:sz w:val="30"/>
          <w:szCs w:val="30"/>
        </w:rPr>
        <w:t>、加强了宗教团体建设，进一步完善了团体内部组织、财务、民主评议等管理制度，增加了教职人员培训次数，提高教职员文化水平，加强了宗教活动场所硬件设施建设。</w:t>
      </w:r>
    </w:p>
    <w:p w:rsidR="006C42BE" w:rsidRPr="008B0196" w:rsidRDefault="006C42BE" w:rsidP="00AC1343">
      <w:pPr>
        <w:spacing w:line="700" w:lineRule="exact"/>
        <w:ind w:firstLineChars="150" w:firstLine="480"/>
        <w:rPr>
          <w:rFonts w:ascii="楷体" w:eastAsia="楷体" w:hAnsi="楷体"/>
          <w:szCs w:val="32"/>
        </w:rPr>
      </w:pPr>
      <w:r w:rsidRPr="008B0196">
        <w:rPr>
          <w:rFonts w:ascii="楷体" w:eastAsia="楷体" w:hAnsi="楷体" w:hint="eastAsia"/>
          <w:szCs w:val="32"/>
        </w:rPr>
        <w:lastRenderedPageBreak/>
        <w:t>（二）未完成指标的原因</w:t>
      </w:r>
    </w:p>
    <w:p w:rsidR="006C42BE" w:rsidRPr="008B0196" w:rsidRDefault="006C42BE" w:rsidP="00AC1343">
      <w:pPr>
        <w:spacing w:line="700" w:lineRule="exact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由于外来少数民族人员流动比较频繁，管理难度较大，导致部分民族资金不能产生应有效应。</w:t>
      </w:r>
    </w:p>
    <w:p w:rsidR="006C42BE" w:rsidRPr="00AD06D5" w:rsidRDefault="006C42BE" w:rsidP="00AC1343">
      <w:pPr>
        <w:spacing w:line="700" w:lineRule="exact"/>
        <w:ind w:firstLineChars="150" w:firstLine="450"/>
        <w:rPr>
          <w:rFonts w:ascii="楷体" w:eastAsia="楷体" w:hAnsi="楷体"/>
          <w:sz w:val="30"/>
          <w:szCs w:val="30"/>
        </w:rPr>
      </w:pPr>
      <w:r w:rsidRPr="00AD06D5">
        <w:rPr>
          <w:rFonts w:ascii="楷体" w:eastAsia="楷体" w:hAnsi="楷体" w:hint="eastAsia"/>
          <w:sz w:val="30"/>
          <w:szCs w:val="30"/>
        </w:rPr>
        <w:t>（三）是绩效指标数据来源及获取方式。</w:t>
      </w:r>
    </w:p>
    <w:p w:rsidR="006C42BE" w:rsidRPr="008B0196" w:rsidRDefault="006C42BE" w:rsidP="00AC1343">
      <w:pPr>
        <w:spacing w:line="700" w:lineRule="exact"/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通过财务数据对比及民族宗教工作实地调查获得。</w:t>
      </w:r>
    </w:p>
    <w:p w:rsidR="006C42BE" w:rsidRPr="00174FED" w:rsidRDefault="006C42BE" w:rsidP="00AC1343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174FED">
        <w:rPr>
          <w:rFonts w:ascii="黑体" w:eastAsia="黑体" w:hAnsi="黑体" w:hint="eastAsia"/>
          <w:sz w:val="32"/>
          <w:szCs w:val="32"/>
        </w:rPr>
        <w:t>下一步工作安排。</w:t>
      </w:r>
    </w:p>
    <w:p w:rsidR="006C42BE" w:rsidRPr="008B0196" w:rsidRDefault="006C42BE" w:rsidP="00522D73">
      <w:pPr>
        <w:pStyle w:val="a7"/>
        <w:shd w:val="clear" w:color="auto" w:fill="FFFFFF"/>
        <w:spacing w:before="0" w:beforeAutospacing="0" w:after="0" w:afterAutospacing="0" w:line="540" w:lineRule="exact"/>
        <w:ind w:firstLine="482"/>
        <w:jc w:val="both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（一）细化预算编制工作，认真做好预算的编制。严格按照预算编制的相关制度和要求进行预算编制，全面编制预算项目，优先保障固定性的相对刚性的费用支出项目，进一步提高预算编制的科学性、严谨性和可控性。</w:t>
      </w:r>
    </w:p>
    <w:p w:rsidR="006C42BE" w:rsidRPr="008B0196" w:rsidRDefault="006C42BE" w:rsidP="00522D73">
      <w:pPr>
        <w:pStyle w:val="a7"/>
        <w:shd w:val="clear" w:color="auto" w:fill="FFFFFF"/>
        <w:spacing w:before="0" w:beforeAutospacing="0" w:after="0" w:afterAutospacing="0" w:line="540" w:lineRule="exact"/>
        <w:ind w:firstLine="482"/>
        <w:jc w:val="both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（二）持续抓好“三公经费”控制管理。严格控制“三公经费”的规模和比例，把关“三公经费”支出的审核、审批，进一步细化“三公经费”的管理，合理压缩“三公经费”的支出。</w:t>
      </w:r>
    </w:p>
    <w:p w:rsidR="006C42BE" w:rsidRPr="008B0196" w:rsidRDefault="006C42BE" w:rsidP="00522D73">
      <w:pPr>
        <w:pStyle w:val="a7"/>
        <w:shd w:val="clear" w:color="auto" w:fill="FFFFFF"/>
        <w:spacing w:before="0" w:beforeAutospacing="0" w:after="0" w:afterAutospacing="0" w:line="540" w:lineRule="exact"/>
        <w:ind w:firstLine="482"/>
        <w:jc w:val="both"/>
        <w:rPr>
          <w:rFonts w:ascii="华文宋体" w:eastAsia="华文宋体" w:hAnsi="华文宋体"/>
          <w:sz w:val="30"/>
          <w:szCs w:val="30"/>
        </w:rPr>
      </w:pPr>
      <w:r w:rsidRPr="008B0196">
        <w:rPr>
          <w:rFonts w:ascii="华文宋体" w:eastAsia="华文宋体" w:hAnsi="华文宋体" w:hint="eastAsia"/>
          <w:sz w:val="30"/>
          <w:szCs w:val="30"/>
        </w:rPr>
        <w:t>（三）建立长效机制，把绩效评价作为民宗局的日常性工作，建立绩效评价管理工作考核的长效机制。</w:t>
      </w:r>
    </w:p>
    <w:p w:rsidR="006C42BE" w:rsidRDefault="006C42BE" w:rsidP="00AC1343">
      <w:pPr>
        <w:spacing w:line="700" w:lineRule="exact"/>
        <w:ind w:firstLineChars="200" w:firstLine="640"/>
        <w:rPr>
          <w:rFonts w:ascii="Times New Roman" w:hAnsi="Times New Roman"/>
          <w:szCs w:val="32"/>
        </w:rPr>
      </w:pPr>
    </w:p>
    <w:p w:rsidR="006C42BE" w:rsidRDefault="006C42BE" w:rsidP="00AC1343">
      <w:pPr>
        <w:spacing w:line="700" w:lineRule="exact"/>
        <w:ind w:firstLineChars="200" w:firstLine="640"/>
        <w:rPr>
          <w:rFonts w:ascii="Times New Roman" w:hAnsi="Times New Roman"/>
          <w:szCs w:val="32"/>
        </w:rPr>
      </w:pPr>
    </w:p>
    <w:p w:rsidR="006C42BE" w:rsidRPr="005C6526" w:rsidRDefault="00426A8A" w:rsidP="005C6526">
      <w:pPr>
        <w:spacing w:line="820" w:lineRule="exact"/>
        <w:ind w:firstLineChars="1900" w:firstLine="5700"/>
        <w:rPr>
          <w:rFonts w:ascii="华文宋体" w:eastAsia="华文宋体" w:hAnsi="华文宋体"/>
          <w:sz w:val="30"/>
          <w:szCs w:val="30"/>
        </w:rPr>
      </w:pPr>
      <w:r w:rsidRPr="005C6526">
        <w:rPr>
          <w:rFonts w:ascii="华文宋体" w:eastAsia="华文宋体" w:hAnsi="华文宋体" w:hint="eastAsia"/>
          <w:sz w:val="30"/>
          <w:szCs w:val="30"/>
        </w:rPr>
        <w:t>随州市民宗局</w:t>
      </w:r>
    </w:p>
    <w:p w:rsidR="006C42BE" w:rsidRPr="005C6526" w:rsidRDefault="00DD62E3" w:rsidP="005C6526">
      <w:pPr>
        <w:spacing w:line="820" w:lineRule="exact"/>
        <w:ind w:firstLineChars="1850" w:firstLine="5550"/>
        <w:rPr>
          <w:rFonts w:ascii="华文宋体" w:eastAsia="华文宋体" w:hAnsi="华文宋体"/>
          <w:sz w:val="30"/>
          <w:szCs w:val="30"/>
        </w:rPr>
      </w:pPr>
      <w:r w:rsidRPr="005C6526">
        <w:rPr>
          <w:rFonts w:ascii="华文宋体" w:eastAsia="华文宋体" w:hAnsi="华文宋体" w:hint="eastAsia"/>
          <w:sz w:val="30"/>
          <w:szCs w:val="30"/>
        </w:rPr>
        <w:t>2018年9月29日</w:t>
      </w:r>
    </w:p>
    <w:p w:rsidR="006C42BE" w:rsidRPr="005C6526" w:rsidRDefault="006C42BE" w:rsidP="009402AA">
      <w:pPr>
        <w:spacing w:line="700" w:lineRule="exact"/>
        <w:rPr>
          <w:rFonts w:ascii="华文宋体" w:eastAsia="华文宋体" w:hAnsi="华文宋体"/>
          <w:sz w:val="30"/>
          <w:szCs w:val="30"/>
        </w:rPr>
      </w:pPr>
    </w:p>
    <w:sectPr w:rsidR="006C42BE" w:rsidRPr="005C6526" w:rsidSect="00807BF5">
      <w:pgSz w:w="11906" w:h="16838" w:code="9"/>
      <w:pgMar w:top="1440" w:right="1800" w:bottom="1440" w:left="1800" w:header="851" w:footer="992" w:gutter="0"/>
      <w:cols w:space="425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40" w:rsidRDefault="00033740" w:rsidP="00F51E7C">
      <w:r>
        <w:separator/>
      </w:r>
    </w:p>
  </w:endnote>
  <w:endnote w:type="continuationSeparator" w:id="1">
    <w:p w:rsidR="00033740" w:rsidRDefault="00033740" w:rsidP="00F5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40" w:rsidRDefault="00033740" w:rsidP="00F51E7C">
      <w:r>
        <w:separator/>
      </w:r>
    </w:p>
  </w:footnote>
  <w:footnote w:type="continuationSeparator" w:id="1">
    <w:p w:rsidR="00033740" w:rsidRDefault="00033740" w:rsidP="00F5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EFC"/>
    <w:multiLevelType w:val="hybridMultilevel"/>
    <w:tmpl w:val="4ED4ACC6"/>
    <w:lvl w:ilvl="0" w:tplc="735E743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40F69ED"/>
    <w:multiLevelType w:val="hybridMultilevel"/>
    <w:tmpl w:val="BD34F514"/>
    <w:lvl w:ilvl="0" w:tplc="C18E17AE">
      <w:numFmt w:val="decimal"/>
      <w:lvlText w:val="%1"/>
      <w:lvlJc w:val="left"/>
      <w:pPr>
        <w:ind w:left="1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2">
    <w:nsid w:val="3DB80494"/>
    <w:multiLevelType w:val="hybridMultilevel"/>
    <w:tmpl w:val="3274FE06"/>
    <w:lvl w:ilvl="0" w:tplc="08CE0C68">
      <w:start w:val="1"/>
      <w:numFmt w:val="japaneseCounting"/>
      <w:lvlText w:val="%1、"/>
      <w:lvlJc w:val="left"/>
      <w:pPr>
        <w:ind w:left="1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  <w:rPr>
        <w:rFonts w:cs="Times New Roman"/>
      </w:rPr>
    </w:lvl>
  </w:abstractNum>
  <w:abstractNum w:abstractNumId="3">
    <w:nsid w:val="3DC6082A"/>
    <w:multiLevelType w:val="hybridMultilevel"/>
    <w:tmpl w:val="F5CE829E"/>
    <w:lvl w:ilvl="0" w:tplc="0498B2EE">
      <w:start w:val="1"/>
      <w:numFmt w:val="decimal"/>
      <w:lvlText w:val="%1."/>
      <w:lvlJc w:val="left"/>
      <w:pPr>
        <w:ind w:left="3102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  <w:rPr>
        <w:rFonts w:cs="Times New Roman"/>
      </w:rPr>
    </w:lvl>
  </w:abstractNum>
  <w:abstractNum w:abstractNumId="4">
    <w:nsid w:val="61FC3E9D"/>
    <w:multiLevelType w:val="hybridMultilevel"/>
    <w:tmpl w:val="A03A58EE"/>
    <w:lvl w:ilvl="0" w:tplc="37B0B22C">
      <w:start w:val="1"/>
      <w:numFmt w:val="decimal"/>
      <w:lvlText w:val="%1．"/>
      <w:lvlJc w:val="left"/>
      <w:pPr>
        <w:ind w:left="360" w:hanging="36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C2C17B1"/>
    <w:multiLevelType w:val="hybridMultilevel"/>
    <w:tmpl w:val="2646D038"/>
    <w:lvl w:ilvl="0" w:tplc="8E4EC98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60"/>
  <w:drawingGridVerticalSpacing w:val="3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347"/>
    <w:rsid w:val="000252B2"/>
    <w:rsid w:val="00031CBC"/>
    <w:rsid w:val="00033740"/>
    <w:rsid w:val="00050D7E"/>
    <w:rsid w:val="00081EA6"/>
    <w:rsid w:val="000A6531"/>
    <w:rsid w:val="000C6CCC"/>
    <w:rsid w:val="000E6F8A"/>
    <w:rsid w:val="000F2B1B"/>
    <w:rsid w:val="000F3B6E"/>
    <w:rsid w:val="0010146C"/>
    <w:rsid w:val="00106348"/>
    <w:rsid w:val="00107431"/>
    <w:rsid w:val="00123269"/>
    <w:rsid w:val="00124A34"/>
    <w:rsid w:val="00127D34"/>
    <w:rsid w:val="001443CB"/>
    <w:rsid w:val="00147069"/>
    <w:rsid w:val="00174FED"/>
    <w:rsid w:val="001C04F0"/>
    <w:rsid w:val="001F47C8"/>
    <w:rsid w:val="00206F6A"/>
    <w:rsid w:val="00247DC7"/>
    <w:rsid w:val="00294046"/>
    <w:rsid w:val="00303120"/>
    <w:rsid w:val="003706A4"/>
    <w:rsid w:val="0037365A"/>
    <w:rsid w:val="00375EE1"/>
    <w:rsid w:val="003811E6"/>
    <w:rsid w:val="00381205"/>
    <w:rsid w:val="003B34AD"/>
    <w:rsid w:val="00426A8A"/>
    <w:rsid w:val="00446B61"/>
    <w:rsid w:val="004618F7"/>
    <w:rsid w:val="004964E6"/>
    <w:rsid w:val="00497A7E"/>
    <w:rsid w:val="004B5E16"/>
    <w:rsid w:val="00522D73"/>
    <w:rsid w:val="00530380"/>
    <w:rsid w:val="005404C6"/>
    <w:rsid w:val="005C6526"/>
    <w:rsid w:val="005F5DC0"/>
    <w:rsid w:val="00623E41"/>
    <w:rsid w:val="00652D7A"/>
    <w:rsid w:val="006619A1"/>
    <w:rsid w:val="00674438"/>
    <w:rsid w:val="00674498"/>
    <w:rsid w:val="006A10BD"/>
    <w:rsid w:val="006C42BE"/>
    <w:rsid w:val="00722254"/>
    <w:rsid w:val="00734778"/>
    <w:rsid w:val="0074311F"/>
    <w:rsid w:val="00747F85"/>
    <w:rsid w:val="00764B7C"/>
    <w:rsid w:val="00776AAC"/>
    <w:rsid w:val="007A5BFA"/>
    <w:rsid w:val="007B57B9"/>
    <w:rsid w:val="007D6A44"/>
    <w:rsid w:val="00803785"/>
    <w:rsid w:val="00807BF5"/>
    <w:rsid w:val="00814501"/>
    <w:rsid w:val="008556B7"/>
    <w:rsid w:val="00865DE3"/>
    <w:rsid w:val="00867A89"/>
    <w:rsid w:val="00893889"/>
    <w:rsid w:val="008B0196"/>
    <w:rsid w:val="008B6A36"/>
    <w:rsid w:val="008C5B17"/>
    <w:rsid w:val="008C5F50"/>
    <w:rsid w:val="008D405A"/>
    <w:rsid w:val="00937697"/>
    <w:rsid w:val="009402AA"/>
    <w:rsid w:val="00944180"/>
    <w:rsid w:val="009941D0"/>
    <w:rsid w:val="00A0543D"/>
    <w:rsid w:val="00A12587"/>
    <w:rsid w:val="00A45398"/>
    <w:rsid w:val="00AB479A"/>
    <w:rsid w:val="00AC1343"/>
    <w:rsid w:val="00AD06D5"/>
    <w:rsid w:val="00AE55E7"/>
    <w:rsid w:val="00AF79A0"/>
    <w:rsid w:val="00BE02C6"/>
    <w:rsid w:val="00BF304A"/>
    <w:rsid w:val="00BF7E71"/>
    <w:rsid w:val="00C028AF"/>
    <w:rsid w:val="00C62018"/>
    <w:rsid w:val="00C62B78"/>
    <w:rsid w:val="00CF552D"/>
    <w:rsid w:val="00D026BC"/>
    <w:rsid w:val="00D04347"/>
    <w:rsid w:val="00D438A1"/>
    <w:rsid w:val="00D72093"/>
    <w:rsid w:val="00D84E31"/>
    <w:rsid w:val="00DB626A"/>
    <w:rsid w:val="00DD62E3"/>
    <w:rsid w:val="00DE08EC"/>
    <w:rsid w:val="00E01744"/>
    <w:rsid w:val="00E0708B"/>
    <w:rsid w:val="00E14A8F"/>
    <w:rsid w:val="00E27E09"/>
    <w:rsid w:val="00E60D95"/>
    <w:rsid w:val="00E959F6"/>
    <w:rsid w:val="00EA278E"/>
    <w:rsid w:val="00EB4E40"/>
    <w:rsid w:val="00F07B43"/>
    <w:rsid w:val="00F51E7C"/>
    <w:rsid w:val="00F7208C"/>
    <w:rsid w:val="00F919F3"/>
    <w:rsid w:val="00FD5A54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46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51E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5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51E7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51E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BF7E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0543D"/>
    <w:rPr>
      <w:rFonts w:eastAsia="仿宋_GB2312" w:cs="Times New Roman"/>
      <w:sz w:val="2"/>
    </w:rPr>
  </w:style>
  <w:style w:type="paragraph" w:styleId="a7">
    <w:name w:val="Normal (Web)"/>
    <w:basedOn w:val="a"/>
    <w:uiPriority w:val="99"/>
    <w:semiHidden/>
    <w:rsid w:val="00522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冯妍妍/预算绩效管理处（行资处）/湖北省财政厅</dc:creator>
  <cp:keywords/>
  <dc:description/>
  <cp:lastModifiedBy>hx</cp:lastModifiedBy>
  <cp:revision>10</cp:revision>
  <cp:lastPrinted>2018-08-07T08:14:00Z</cp:lastPrinted>
  <dcterms:created xsi:type="dcterms:W3CDTF">2018-09-29T01:01:00Z</dcterms:created>
  <dcterms:modified xsi:type="dcterms:W3CDTF">2018-09-29T01:47:00Z</dcterms:modified>
</cp:coreProperties>
</file>